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95A63" w14:textId="77777777" w:rsidR="008B6E3C" w:rsidRDefault="008B6E3C" w:rsidP="008B6E3C">
      <w:pPr>
        <w:jc w:val="center"/>
      </w:pPr>
      <w:r>
        <w:rPr>
          <w:noProof/>
        </w:rPr>
        <mc:AlternateContent>
          <mc:Choice Requires="wps">
            <w:drawing>
              <wp:anchor distT="0" distB="0" distL="114300" distR="114300" simplePos="0" relativeHeight="251659264" behindDoc="0" locked="0" layoutInCell="1" allowOverlap="1" wp14:anchorId="510A3FE2" wp14:editId="11419ACB">
                <wp:simplePos x="0" y="0"/>
                <wp:positionH relativeFrom="margin">
                  <wp:align>left</wp:align>
                </wp:positionH>
                <wp:positionV relativeFrom="paragraph">
                  <wp:posOffset>-28575</wp:posOffset>
                </wp:positionV>
                <wp:extent cx="6162675" cy="1028700"/>
                <wp:effectExtent l="38100" t="19050" r="9525" b="38100"/>
                <wp:wrapNone/>
                <wp:docPr id="1" name="Flowchart: Decision 1"/>
                <wp:cNvGraphicFramePr/>
                <a:graphic xmlns:a="http://schemas.openxmlformats.org/drawingml/2006/main">
                  <a:graphicData uri="http://schemas.microsoft.com/office/word/2010/wordprocessingShape">
                    <wps:wsp>
                      <wps:cNvSpPr/>
                      <wps:spPr>
                        <a:xfrm>
                          <a:off x="0" y="0"/>
                          <a:ext cx="6162675" cy="1028700"/>
                        </a:xfrm>
                        <a:prstGeom prst="flowChartDecisio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5EA2D" id="_x0000_t110" coordsize="21600,21600" o:spt="110" path="m10800,l,10800,10800,21600,21600,10800xe">
                <v:stroke joinstyle="miter"/>
                <v:path gradientshapeok="t" o:connecttype="rect" textboxrect="5400,5400,16200,16200"/>
              </v:shapetype>
              <v:shape id="Flowchart: Decision 1" o:spid="_x0000_s1026" type="#_x0000_t110" style="position:absolute;margin-left:0;margin-top:-2.25pt;width:485.25pt;height:8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" fillcolor="#ffc000 [3207]" strokecolor="#7f5f00 [1607]" strokeweight="1pt">
                <w10:wrap anchorx="margin"/>
              </v:shape>
            </w:pict>
          </mc:Fallback>
        </mc:AlternateContent>
      </w:r>
    </w:p>
    <w:p w14:paraId="764D3811" w14:textId="77777777" w:rsidR="008B6E3C" w:rsidRPr="008B6E3C" w:rsidRDefault="008B6E3C" w:rsidP="008B6E3C"/>
    <w:p w14:paraId="0B6CD58C" w14:textId="77777777" w:rsidR="008B6E3C" w:rsidRPr="008B6E3C" w:rsidRDefault="008B6E3C" w:rsidP="008B6E3C"/>
    <w:p w14:paraId="69490897" w14:textId="77777777" w:rsidR="008B6E3C" w:rsidRDefault="008B6E3C" w:rsidP="008B6E3C"/>
    <w:p w14:paraId="31DB738E" w14:textId="77777777" w:rsidR="00803B72" w:rsidRDefault="00803B72" w:rsidP="008B6E3C">
      <w:pPr>
        <w:jc w:val="right"/>
      </w:pPr>
    </w:p>
    <w:p w14:paraId="4AECDB3D" w14:textId="2189CED7" w:rsidR="008B6E3C" w:rsidRPr="003867E1" w:rsidRDefault="00DF548E" w:rsidP="00DF548E">
      <w:pPr>
        <w:spacing w:after="0"/>
        <w:jc w:val="center"/>
        <w:rPr>
          <w:rFonts w:ascii="Baskerville Old Face" w:hAnsi="Baskerville Old Face"/>
          <w:b/>
          <w:i/>
          <w:sz w:val="32"/>
          <w:szCs w:val="32"/>
        </w:rPr>
      </w:pPr>
      <w:r w:rsidRPr="003867E1">
        <w:rPr>
          <w:rFonts w:ascii="Baskerville Old Face" w:hAnsi="Baskerville Old Face"/>
          <w:b/>
          <w:i/>
          <w:sz w:val="32"/>
          <w:szCs w:val="32"/>
        </w:rPr>
        <w:t>ORU OFFICE OF STUDENT SUPPORT SERVICES</w:t>
      </w:r>
    </w:p>
    <w:p w14:paraId="7BA38607" w14:textId="77777777" w:rsidR="00DF548E" w:rsidRPr="003867E1" w:rsidRDefault="00DF548E" w:rsidP="00DF548E">
      <w:pPr>
        <w:spacing w:after="0"/>
        <w:jc w:val="center"/>
        <w:rPr>
          <w:rFonts w:ascii="Baskerville Old Face" w:hAnsi="Baskerville Old Face"/>
          <w:b/>
          <w:i/>
          <w:sz w:val="32"/>
          <w:szCs w:val="32"/>
        </w:rPr>
      </w:pPr>
      <w:r w:rsidRPr="003867E1">
        <w:rPr>
          <w:rFonts w:ascii="Baskerville Old Face" w:hAnsi="Baskerville Old Face"/>
          <w:b/>
          <w:i/>
          <w:sz w:val="32"/>
          <w:szCs w:val="32"/>
        </w:rPr>
        <w:t>CYNTHIA MCFARLAND, DIRECTOR</w:t>
      </w:r>
    </w:p>
    <w:p w14:paraId="4B59B6B3" w14:textId="625A526F" w:rsidR="00DF548E" w:rsidRPr="003867E1" w:rsidRDefault="00DF548E" w:rsidP="00DF548E">
      <w:pPr>
        <w:spacing w:after="0"/>
        <w:jc w:val="center"/>
        <w:rPr>
          <w:rFonts w:ascii="Baskerville Old Face" w:hAnsi="Baskerville Old Face"/>
          <w:b/>
          <w:i/>
          <w:sz w:val="32"/>
          <w:szCs w:val="32"/>
        </w:rPr>
      </w:pPr>
      <w:r w:rsidRPr="003867E1">
        <w:rPr>
          <w:rFonts w:ascii="Baskerville Old Face" w:hAnsi="Baskerville Old Face"/>
          <w:b/>
          <w:i/>
          <w:sz w:val="32"/>
          <w:szCs w:val="32"/>
        </w:rPr>
        <w:t xml:space="preserve">918-495-6655 * </w:t>
      </w:r>
      <w:hyperlink r:id="rId7" w:history="1">
        <w:r w:rsidRPr="003867E1">
          <w:rPr>
            <w:rStyle w:val="Hyperlink"/>
            <w:rFonts w:ascii="Baskerville Old Face" w:hAnsi="Baskerville Old Face"/>
            <w:b/>
            <w:i/>
            <w:sz w:val="32"/>
            <w:szCs w:val="32"/>
          </w:rPr>
          <w:t>cmcfarland@oru.edu</w:t>
        </w:r>
      </w:hyperlink>
      <w:r w:rsidRPr="003867E1">
        <w:rPr>
          <w:rFonts w:ascii="Baskerville Old Face" w:hAnsi="Baskerville Old Face"/>
          <w:b/>
          <w:i/>
          <w:sz w:val="32"/>
          <w:szCs w:val="32"/>
        </w:rPr>
        <w:t xml:space="preserve"> * LRC – 5</w:t>
      </w:r>
      <w:r w:rsidR="00067D44">
        <w:rPr>
          <w:rFonts w:ascii="Baskerville Old Face" w:hAnsi="Baskerville Old Face"/>
          <w:b/>
          <w:i/>
          <w:sz w:val="32"/>
          <w:szCs w:val="32"/>
        </w:rPr>
        <w:t>10 J</w:t>
      </w:r>
    </w:p>
    <w:p w14:paraId="4BC2CA1E" w14:textId="77777777" w:rsidR="00DF548E" w:rsidRDefault="00DF548E" w:rsidP="00DF548E">
      <w:pPr>
        <w:spacing w:after="0"/>
        <w:rPr>
          <w:rFonts w:ascii="Baskerville Old Face" w:hAnsi="Baskerville Old Face"/>
          <w:sz w:val="28"/>
          <w:szCs w:val="28"/>
        </w:rPr>
      </w:pPr>
    </w:p>
    <w:p w14:paraId="0AD0B99E" w14:textId="77777777" w:rsidR="00DF548E" w:rsidRPr="000144E6" w:rsidRDefault="00DF548E" w:rsidP="00DF548E">
      <w:pPr>
        <w:spacing w:after="0"/>
        <w:rPr>
          <w:rFonts w:ascii="Baskerville Old Face" w:hAnsi="Baskerville Old Face"/>
          <w:b/>
          <w:sz w:val="28"/>
          <w:szCs w:val="28"/>
        </w:rPr>
      </w:pPr>
      <w:r w:rsidRPr="000144E6">
        <w:rPr>
          <w:rFonts w:ascii="Baskerville Old Face" w:hAnsi="Baskerville Old Face"/>
          <w:b/>
          <w:sz w:val="28"/>
          <w:szCs w:val="28"/>
        </w:rPr>
        <w:t>Our Mission:</w:t>
      </w:r>
    </w:p>
    <w:p w14:paraId="046D9847" w14:textId="77777777" w:rsidR="00DF548E" w:rsidRDefault="00DF548E" w:rsidP="00DF548E">
      <w:pPr>
        <w:spacing w:after="0"/>
        <w:rPr>
          <w:rFonts w:ascii="Baskerville Old Face" w:hAnsi="Baskerville Old Face"/>
          <w:sz w:val="24"/>
          <w:szCs w:val="24"/>
        </w:rPr>
      </w:pPr>
    </w:p>
    <w:p w14:paraId="1951EF3D" w14:textId="6C59FB62" w:rsidR="009708F9" w:rsidRPr="003867E1" w:rsidRDefault="009708F9" w:rsidP="003867E1">
      <w:pPr>
        <w:spacing w:after="0"/>
        <w:jc w:val="center"/>
        <w:rPr>
          <w:rFonts w:ascii="Baskerville Old Face" w:hAnsi="Baskerville Old Face"/>
          <w:sz w:val="28"/>
          <w:szCs w:val="28"/>
        </w:rPr>
      </w:pPr>
      <w:r w:rsidRPr="003867E1">
        <w:rPr>
          <w:rFonts w:ascii="Baskerville Old Face" w:hAnsi="Baskerville Old Face"/>
          <w:sz w:val="28"/>
          <w:szCs w:val="28"/>
        </w:rPr>
        <w:t xml:space="preserve">To ensure that </w:t>
      </w:r>
      <w:r w:rsidRPr="003867E1">
        <w:rPr>
          <w:rFonts w:ascii="Baskerville Old Face" w:hAnsi="Baskerville Old Face"/>
          <w:b/>
          <w:bCs/>
          <w:i/>
          <w:iCs/>
          <w:sz w:val="28"/>
          <w:szCs w:val="28"/>
        </w:rPr>
        <w:t>qualified students</w:t>
      </w:r>
      <w:r w:rsidRPr="003867E1">
        <w:rPr>
          <w:rFonts w:ascii="Baskerville Old Face" w:hAnsi="Baskerville Old Face"/>
          <w:i/>
          <w:iCs/>
          <w:sz w:val="28"/>
          <w:szCs w:val="28"/>
        </w:rPr>
        <w:t xml:space="preserve"> </w:t>
      </w:r>
      <w:r w:rsidRPr="003867E1">
        <w:rPr>
          <w:rFonts w:ascii="Baskerville Old Face" w:hAnsi="Baskerville Old Face"/>
          <w:sz w:val="28"/>
          <w:szCs w:val="28"/>
        </w:rPr>
        <w:t xml:space="preserve">with disabilities have </w:t>
      </w:r>
      <w:r w:rsidRPr="003867E1">
        <w:rPr>
          <w:rFonts w:ascii="Baskerville Old Face" w:hAnsi="Baskerville Old Face"/>
          <w:b/>
          <w:bCs/>
          <w:sz w:val="28"/>
          <w:szCs w:val="28"/>
        </w:rPr>
        <w:t xml:space="preserve">equal access </w:t>
      </w:r>
      <w:r w:rsidRPr="003867E1">
        <w:rPr>
          <w:rFonts w:ascii="Baskerville Old Face" w:hAnsi="Baskerville Old Face"/>
          <w:sz w:val="28"/>
          <w:szCs w:val="28"/>
        </w:rPr>
        <w:t>to educational opportunities at ORU by eliminating physical and educational barriers. Each student will then be able to participate freely and actively in all facets of University life under the American with Disabilities Act (ADA) and Section 504 of the Rehabilitation Act of 1973.</w:t>
      </w:r>
    </w:p>
    <w:p w14:paraId="3272D640" w14:textId="77777777" w:rsidR="00DF548E" w:rsidRPr="003867E1" w:rsidRDefault="00DF548E" w:rsidP="003867E1">
      <w:pPr>
        <w:spacing w:after="0"/>
        <w:jc w:val="center"/>
        <w:rPr>
          <w:rFonts w:ascii="Baskerville Old Face" w:hAnsi="Baskerville Old Face"/>
          <w:sz w:val="28"/>
          <w:szCs w:val="28"/>
        </w:rPr>
      </w:pPr>
    </w:p>
    <w:p w14:paraId="23396BD3" w14:textId="0863DDD6" w:rsidR="009708F9" w:rsidRPr="000144E6" w:rsidRDefault="000144E6" w:rsidP="003B38B9">
      <w:pPr>
        <w:spacing w:after="0"/>
        <w:rPr>
          <w:rFonts w:ascii="Baskerville Old Face" w:hAnsi="Baskerville Old Face"/>
          <w:b/>
          <w:bCs/>
          <w:sz w:val="28"/>
          <w:szCs w:val="28"/>
        </w:rPr>
      </w:pPr>
      <w:r w:rsidRPr="000144E6">
        <w:rPr>
          <w:rFonts w:ascii="Baskerville Old Face" w:hAnsi="Baskerville Old Face"/>
          <w:b/>
          <w:bCs/>
          <w:sz w:val="28"/>
          <w:szCs w:val="28"/>
        </w:rPr>
        <w:t>Who is p</w:t>
      </w:r>
      <w:r w:rsidR="000303C2" w:rsidRPr="000144E6">
        <w:rPr>
          <w:rFonts w:ascii="Baskerville Old Face" w:hAnsi="Baskerville Old Face"/>
          <w:b/>
          <w:bCs/>
          <w:sz w:val="28"/>
          <w:szCs w:val="28"/>
        </w:rPr>
        <w:t>rotected by the ADA</w:t>
      </w:r>
      <w:r w:rsidRPr="000144E6">
        <w:rPr>
          <w:rFonts w:ascii="Baskerville Old Face" w:hAnsi="Baskerville Old Face"/>
          <w:b/>
          <w:bCs/>
          <w:sz w:val="28"/>
          <w:szCs w:val="28"/>
        </w:rPr>
        <w:t>:</w:t>
      </w:r>
    </w:p>
    <w:p w14:paraId="283E5102" w14:textId="77777777" w:rsidR="000144E6" w:rsidRDefault="000144E6" w:rsidP="000144E6">
      <w:pPr>
        <w:spacing w:after="0"/>
        <w:ind w:left="720"/>
        <w:rPr>
          <w:rFonts w:ascii="Baskerville Old Face" w:hAnsi="Baskerville Old Face"/>
          <w:b/>
          <w:bCs/>
          <w:sz w:val="24"/>
          <w:szCs w:val="24"/>
        </w:rPr>
      </w:pPr>
    </w:p>
    <w:p w14:paraId="0E21C4EA" w14:textId="6C97C605" w:rsidR="000303C2" w:rsidRDefault="000303C2" w:rsidP="000144E6">
      <w:pPr>
        <w:pStyle w:val="ListParagraph"/>
        <w:numPr>
          <w:ilvl w:val="0"/>
          <w:numId w:val="21"/>
        </w:numPr>
        <w:spacing w:after="0" w:line="276" w:lineRule="auto"/>
        <w:rPr>
          <w:rFonts w:ascii="Baskerville Old Face" w:hAnsi="Baskerville Old Face"/>
          <w:sz w:val="28"/>
          <w:szCs w:val="28"/>
        </w:rPr>
      </w:pPr>
      <w:r w:rsidRPr="000144E6">
        <w:rPr>
          <w:rFonts w:ascii="Baskerville Old Face" w:hAnsi="Baskerville Old Face"/>
          <w:sz w:val="28"/>
          <w:szCs w:val="28"/>
        </w:rPr>
        <w:t>Anyone with a disability that substantially limits one or more major life activity</w:t>
      </w:r>
    </w:p>
    <w:p w14:paraId="15949AD7" w14:textId="77777777" w:rsidR="000144E6" w:rsidRPr="000144E6" w:rsidRDefault="000144E6" w:rsidP="000144E6">
      <w:pPr>
        <w:pStyle w:val="ListParagraph"/>
        <w:spacing w:after="0" w:line="276" w:lineRule="auto"/>
        <w:rPr>
          <w:rFonts w:ascii="Baskerville Old Face" w:hAnsi="Baskerville Old Face"/>
          <w:sz w:val="28"/>
          <w:szCs w:val="28"/>
        </w:rPr>
      </w:pPr>
    </w:p>
    <w:p w14:paraId="408BF0EB" w14:textId="77777777" w:rsidR="000303C2" w:rsidRPr="000303C2" w:rsidRDefault="000303C2" w:rsidP="000144E6">
      <w:pPr>
        <w:numPr>
          <w:ilvl w:val="1"/>
          <w:numId w:val="18"/>
        </w:numPr>
        <w:spacing w:after="0" w:line="276" w:lineRule="auto"/>
        <w:rPr>
          <w:rFonts w:ascii="Baskerville Old Face" w:hAnsi="Baskerville Old Face"/>
          <w:sz w:val="28"/>
          <w:szCs w:val="28"/>
        </w:rPr>
      </w:pPr>
      <w:r w:rsidRPr="000303C2">
        <w:rPr>
          <w:rFonts w:ascii="Baskerville Old Face" w:hAnsi="Baskerville Old Face"/>
          <w:sz w:val="28"/>
          <w:szCs w:val="28"/>
        </w:rPr>
        <w:t xml:space="preserve">As a rule of thumb, a major life activity is something that contributes to the proper functioning of the human body (seeing, sleeping, hearing, talking, moving) or the proper functioning of internal organs. </w:t>
      </w:r>
      <w:r w:rsidRPr="000303C2">
        <w:rPr>
          <w:rFonts w:ascii="Baskerville Old Face" w:hAnsi="Baskerville Old Face"/>
          <w:i/>
          <w:iCs/>
          <w:sz w:val="28"/>
          <w:szCs w:val="28"/>
        </w:rPr>
        <w:t xml:space="preserve">The ADA does not specifically name all the impairments that are covered. </w:t>
      </w:r>
    </w:p>
    <w:p w14:paraId="53A62BC8" w14:textId="5B26ADD9" w:rsidR="000303C2" w:rsidRDefault="000303C2" w:rsidP="000303C2">
      <w:pPr>
        <w:numPr>
          <w:ilvl w:val="1"/>
          <w:numId w:val="18"/>
        </w:numPr>
        <w:spacing w:after="0"/>
        <w:rPr>
          <w:rFonts w:ascii="Baskerville Old Face" w:hAnsi="Baskerville Old Face"/>
          <w:sz w:val="28"/>
          <w:szCs w:val="28"/>
        </w:rPr>
      </w:pPr>
      <w:r w:rsidRPr="000303C2">
        <w:rPr>
          <w:rFonts w:ascii="Baskerville Old Face" w:hAnsi="Baskerville Old Face"/>
          <w:sz w:val="28"/>
          <w:szCs w:val="28"/>
        </w:rPr>
        <w:t>The 2008 amendments to the ADA expanded major life activities to include self-care, the ability to perform manual tasks, learning, thinking, and working, among others.</w:t>
      </w:r>
    </w:p>
    <w:p w14:paraId="75E851D1" w14:textId="77777777" w:rsidR="000303C2" w:rsidRPr="000303C2" w:rsidRDefault="000303C2" w:rsidP="000144E6">
      <w:pPr>
        <w:spacing w:after="0"/>
        <w:ind w:left="1440"/>
        <w:rPr>
          <w:rFonts w:ascii="Baskerville Old Face" w:hAnsi="Baskerville Old Face"/>
          <w:sz w:val="28"/>
          <w:szCs w:val="28"/>
        </w:rPr>
      </w:pPr>
    </w:p>
    <w:p w14:paraId="28EA6B47" w14:textId="0104E8AD" w:rsidR="000303C2" w:rsidRDefault="000303C2" w:rsidP="000303C2">
      <w:pPr>
        <w:numPr>
          <w:ilvl w:val="0"/>
          <w:numId w:val="18"/>
        </w:numPr>
        <w:spacing w:after="0"/>
        <w:rPr>
          <w:rFonts w:ascii="Baskerville Old Face" w:hAnsi="Baskerville Old Face"/>
          <w:sz w:val="28"/>
          <w:szCs w:val="28"/>
        </w:rPr>
      </w:pPr>
      <w:r w:rsidRPr="000303C2">
        <w:rPr>
          <w:rFonts w:ascii="Baskerville Old Face" w:hAnsi="Baskerville Old Face"/>
          <w:sz w:val="28"/>
          <w:szCs w:val="28"/>
        </w:rPr>
        <w:t xml:space="preserve">People who have a record or history of having a substantially limiting </w:t>
      </w:r>
      <w:bookmarkStart w:id="0" w:name="_GoBack"/>
      <w:bookmarkEnd w:id="0"/>
      <w:r w:rsidRPr="000303C2">
        <w:rPr>
          <w:rFonts w:ascii="Baskerville Old Face" w:hAnsi="Baskerville Old Face"/>
          <w:sz w:val="28"/>
          <w:szCs w:val="28"/>
        </w:rPr>
        <w:t>impairment</w:t>
      </w:r>
    </w:p>
    <w:p w14:paraId="345EDBA9" w14:textId="77777777" w:rsidR="000303C2" w:rsidRPr="000303C2" w:rsidRDefault="000303C2" w:rsidP="000144E6">
      <w:pPr>
        <w:spacing w:after="0"/>
        <w:ind w:left="720"/>
        <w:rPr>
          <w:rFonts w:ascii="Baskerville Old Face" w:hAnsi="Baskerville Old Face"/>
          <w:sz w:val="28"/>
          <w:szCs w:val="28"/>
        </w:rPr>
      </w:pPr>
    </w:p>
    <w:p w14:paraId="4422518B" w14:textId="2D231EBA" w:rsidR="000303C2" w:rsidRDefault="000303C2" w:rsidP="000303C2">
      <w:pPr>
        <w:numPr>
          <w:ilvl w:val="0"/>
          <w:numId w:val="18"/>
        </w:numPr>
        <w:spacing w:after="0"/>
        <w:rPr>
          <w:rFonts w:ascii="Baskerville Old Face" w:hAnsi="Baskerville Old Face"/>
          <w:sz w:val="28"/>
          <w:szCs w:val="28"/>
        </w:rPr>
      </w:pPr>
      <w:r w:rsidRPr="000303C2">
        <w:rPr>
          <w:rFonts w:ascii="Baskerville Old Face" w:hAnsi="Baskerville Old Face"/>
          <w:sz w:val="28"/>
          <w:szCs w:val="28"/>
        </w:rPr>
        <w:t>People perceived by others as having such an impairment</w:t>
      </w:r>
    </w:p>
    <w:p w14:paraId="43333B09" w14:textId="77777777" w:rsidR="000144E6" w:rsidRDefault="000144E6" w:rsidP="000144E6">
      <w:pPr>
        <w:pStyle w:val="ListParagraph"/>
        <w:rPr>
          <w:rFonts w:ascii="Baskerville Old Face" w:hAnsi="Baskerville Old Face"/>
          <w:sz w:val="28"/>
          <w:szCs w:val="28"/>
        </w:rPr>
      </w:pPr>
    </w:p>
    <w:p w14:paraId="739F17A9" w14:textId="77777777" w:rsidR="000303C2" w:rsidRPr="000303C2" w:rsidRDefault="000303C2" w:rsidP="000303C2">
      <w:pPr>
        <w:numPr>
          <w:ilvl w:val="0"/>
          <w:numId w:val="18"/>
        </w:numPr>
        <w:spacing w:after="0"/>
        <w:rPr>
          <w:rFonts w:ascii="Baskerville Old Face" w:hAnsi="Baskerville Old Face"/>
          <w:sz w:val="28"/>
          <w:szCs w:val="28"/>
        </w:rPr>
      </w:pPr>
      <w:r w:rsidRPr="000303C2">
        <w:rPr>
          <w:rFonts w:ascii="Baskerville Old Face" w:hAnsi="Baskerville Old Face"/>
          <w:sz w:val="28"/>
          <w:szCs w:val="28"/>
        </w:rPr>
        <w:t>Those who associate with people who have disabilities</w:t>
      </w:r>
    </w:p>
    <w:p w14:paraId="1C70FF9C" w14:textId="05037E5C" w:rsidR="000303C2" w:rsidRPr="000144E6" w:rsidRDefault="000303C2" w:rsidP="003B38B9">
      <w:pPr>
        <w:spacing w:after="0"/>
        <w:rPr>
          <w:rFonts w:ascii="Baskerville Old Face" w:hAnsi="Baskerville Old Face"/>
          <w:b/>
          <w:bCs/>
          <w:sz w:val="28"/>
          <w:szCs w:val="28"/>
        </w:rPr>
      </w:pPr>
      <w:r w:rsidRPr="000144E6">
        <w:rPr>
          <w:rFonts w:ascii="Baskerville Old Face" w:hAnsi="Baskerville Old Face"/>
          <w:b/>
          <w:bCs/>
          <w:sz w:val="28"/>
          <w:szCs w:val="28"/>
        </w:rPr>
        <w:lastRenderedPageBreak/>
        <w:t xml:space="preserve">Section 504 of the Rehabilitation Act of </w:t>
      </w:r>
      <w:r w:rsidR="000144E6" w:rsidRPr="000144E6">
        <w:rPr>
          <w:rFonts w:ascii="Baskerville Old Face" w:hAnsi="Baskerville Old Face"/>
          <w:b/>
          <w:bCs/>
          <w:sz w:val="28"/>
          <w:szCs w:val="28"/>
        </w:rPr>
        <w:t>1973:</w:t>
      </w:r>
    </w:p>
    <w:p w14:paraId="721336FB" w14:textId="77777777" w:rsidR="000144E6" w:rsidRPr="000144E6" w:rsidRDefault="000144E6" w:rsidP="003B38B9">
      <w:pPr>
        <w:spacing w:after="0"/>
        <w:rPr>
          <w:rFonts w:ascii="Baskerville Old Face" w:hAnsi="Baskerville Old Face"/>
          <w:sz w:val="28"/>
          <w:szCs w:val="28"/>
        </w:rPr>
      </w:pPr>
    </w:p>
    <w:p w14:paraId="313733B1" w14:textId="663137CA" w:rsidR="000144E6" w:rsidRPr="000144E6" w:rsidRDefault="000144E6" w:rsidP="000144E6">
      <w:pPr>
        <w:numPr>
          <w:ilvl w:val="0"/>
          <w:numId w:val="19"/>
        </w:numPr>
        <w:spacing w:after="0"/>
        <w:rPr>
          <w:rFonts w:ascii="Baskerville Old Face" w:hAnsi="Baskerville Old Face"/>
          <w:b/>
          <w:bCs/>
          <w:sz w:val="28"/>
          <w:szCs w:val="28"/>
        </w:rPr>
      </w:pPr>
      <w:r w:rsidRPr="000144E6">
        <w:rPr>
          <w:rFonts w:ascii="Baskerville Old Face" w:hAnsi="Baskerville Old Face"/>
          <w:sz w:val="28"/>
          <w:szCs w:val="28"/>
        </w:rPr>
        <w:t xml:space="preserve">“No otherwise qualified individual with a disability in the United States, shall, solely by reason of his or her disability, be excluded from the participating in, be denied the benefits of, or be subjected to discrimination under any program or activity </w:t>
      </w:r>
      <w:r w:rsidRPr="000144E6">
        <w:rPr>
          <w:rFonts w:ascii="Baskerville Old Face" w:hAnsi="Baskerville Old Face"/>
          <w:b/>
          <w:bCs/>
          <w:i/>
          <w:iCs/>
          <w:sz w:val="28"/>
          <w:szCs w:val="28"/>
          <w:u w:val="single"/>
        </w:rPr>
        <w:t>receiving Federal financial assistance</w:t>
      </w:r>
      <w:r w:rsidRPr="000144E6">
        <w:rPr>
          <w:rFonts w:ascii="Baskerville Old Face" w:hAnsi="Baskerville Old Face"/>
          <w:b/>
          <w:bCs/>
          <w:sz w:val="28"/>
          <w:szCs w:val="28"/>
        </w:rPr>
        <w:t xml:space="preserve">…” </w:t>
      </w:r>
    </w:p>
    <w:p w14:paraId="09361CEC" w14:textId="77777777" w:rsidR="000144E6" w:rsidRPr="000144E6" w:rsidRDefault="000144E6" w:rsidP="000144E6">
      <w:pPr>
        <w:spacing w:after="0"/>
        <w:ind w:left="720"/>
        <w:rPr>
          <w:rFonts w:ascii="Baskerville Old Face" w:hAnsi="Baskerville Old Face"/>
          <w:sz w:val="28"/>
          <w:szCs w:val="28"/>
        </w:rPr>
      </w:pPr>
    </w:p>
    <w:p w14:paraId="2DC6EA83" w14:textId="77777777" w:rsidR="000144E6" w:rsidRPr="000144E6" w:rsidRDefault="000144E6" w:rsidP="000144E6">
      <w:pPr>
        <w:numPr>
          <w:ilvl w:val="0"/>
          <w:numId w:val="19"/>
        </w:numPr>
        <w:spacing w:after="0"/>
        <w:rPr>
          <w:rFonts w:ascii="Baskerville Old Face" w:hAnsi="Baskerville Old Face"/>
          <w:sz w:val="28"/>
          <w:szCs w:val="28"/>
        </w:rPr>
      </w:pPr>
      <w:r w:rsidRPr="000144E6">
        <w:rPr>
          <w:rFonts w:ascii="Baskerville Old Face" w:hAnsi="Baskerville Old Face"/>
          <w:sz w:val="28"/>
          <w:szCs w:val="28"/>
        </w:rPr>
        <w:t xml:space="preserve">It goes on to explicitly say that </w:t>
      </w:r>
      <w:r w:rsidRPr="000144E6">
        <w:rPr>
          <w:rFonts w:ascii="Baskerville Old Face" w:hAnsi="Baskerville Old Face"/>
          <w:b/>
          <w:bCs/>
          <w:sz w:val="28"/>
          <w:szCs w:val="28"/>
        </w:rPr>
        <w:t xml:space="preserve">this </w:t>
      </w:r>
      <w:r w:rsidRPr="000144E6">
        <w:rPr>
          <w:rFonts w:ascii="Baskerville Old Face" w:hAnsi="Baskerville Old Face"/>
          <w:b/>
          <w:bCs/>
          <w:sz w:val="28"/>
          <w:szCs w:val="28"/>
          <w:u w:val="single"/>
        </w:rPr>
        <w:t xml:space="preserve">applies to </w:t>
      </w:r>
      <w:r w:rsidRPr="000144E6">
        <w:rPr>
          <w:rFonts w:ascii="Baskerville Old Face" w:hAnsi="Baskerville Old Face"/>
          <w:b/>
          <w:bCs/>
          <w:i/>
          <w:iCs/>
          <w:sz w:val="28"/>
          <w:szCs w:val="28"/>
          <w:u w:val="single"/>
        </w:rPr>
        <w:t>“a college, university, or other postsecondary institution, or a public system of higher education.”</w:t>
      </w:r>
      <w:r w:rsidRPr="000144E6">
        <w:rPr>
          <w:rFonts w:ascii="Baskerville Old Face" w:hAnsi="Baskerville Old Face"/>
          <w:sz w:val="28"/>
          <w:szCs w:val="28"/>
          <w:u w:val="single"/>
        </w:rPr>
        <w:t xml:space="preserve"> </w:t>
      </w:r>
      <w:r w:rsidRPr="000144E6">
        <w:rPr>
          <w:rFonts w:ascii="Baskerville Old Face" w:hAnsi="Baskerville Old Face"/>
          <w:sz w:val="28"/>
          <w:szCs w:val="28"/>
        </w:rPr>
        <w:t>Essentially, if an agency, institution, or entity accepts federal financial assistance, or accepts students who receive federal financial aid, it is prohibited from discriminating against anyone based on their disability.</w:t>
      </w:r>
    </w:p>
    <w:p w14:paraId="1613F32B" w14:textId="77777777" w:rsidR="000144E6" w:rsidRDefault="000144E6" w:rsidP="003B38B9">
      <w:pPr>
        <w:spacing w:after="0"/>
        <w:rPr>
          <w:rFonts w:ascii="Baskerville Old Face" w:hAnsi="Baskerville Old Face"/>
          <w:b/>
          <w:bCs/>
          <w:sz w:val="24"/>
          <w:szCs w:val="24"/>
        </w:rPr>
      </w:pPr>
    </w:p>
    <w:p w14:paraId="25135A57" w14:textId="727D81F6" w:rsidR="000303C2" w:rsidRDefault="000303C2" w:rsidP="003B38B9">
      <w:pPr>
        <w:spacing w:after="0"/>
        <w:rPr>
          <w:rFonts w:ascii="Baskerville Old Face" w:hAnsi="Baskerville Old Face"/>
          <w:b/>
          <w:bCs/>
          <w:sz w:val="24"/>
          <w:szCs w:val="24"/>
        </w:rPr>
      </w:pPr>
    </w:p>
    <w:p w14:paraId="53EFA9B6" w14:textId="77777777" w:rsidR="000303C2" w:rsidRDefault="000303C2" w:rsidP="003B38B9">
      <w:pPr>
        <w:spacing w:after="0"/>
        <w:rPr>
          <w:rFonts w:ascii="Baskerville Old Face" w:hAnsi="Baskerville Old Face"/>
          <w:b/>
          <w:sz w:val="24"/>
          <w:szCs w:val="24"/>
        </w:rPr>
      </w:pPr>
    </w:p>
    <w:p w14:paraId="59F21D20" w14:textId="76360420" w:rsidR="000144E6" w:rsidRDefault="003B38B9" w:rsidP="003B38B9">
      <w:pPr>
        <w:spacing w:after="0"/>
        <w:rPr>
          <w:rFonts w:ascii="Baskerville Old Face" w:hAnsi="Baskerville Old Face"/>
          <w:b/>
          <w:sz w:val="32"/>
          <w:szCs w:val="32"/>
        </w:rPr>
      </w:pPr>
      <w:r w:rsidRPr="00DD35B2">
        <w:rPr>
          <w:rFonts w:ascii="Baskerville Old Face" w:hAnsi="Baskerville Old Face"/>
          <w:b/>
          <w:sz w:val="32"/>
          <w:szCs w:val="32"/>
        </w:rPr>
        <w:t>Student Support Services</w:t>
      </w:r>
      <w:r w:rsidR="009708F9" w:rsidRPr="00DD35B2">
        <w:rPr>
          <w:rFonts w:ascii="Baskerville Old Face" w:hAnsi="Baskerville Old Face"/>
          <w:b/>
          <w:sz w:val="32"/>
          <w:szCs w:val="32"/>
        </w:rPr>
        <w:t>’ Responsibilities</w:t>
      </w:r>
      <w:r w:rsidRPr="00DD35B2">
        <w:rPr>
          <w:rFonts w:ascii="Baskerville Old Face" w:hAnsi="Baskerville Old Face"/>
          <w:b/>
          <w:sz w:val="32"/>
          <w:szCs w:val="32"/>
        </w:rPr>
        <w:t xml:space="preserve">: </w:t>
      </w:r>
    </w:p>
    <w:p w14:paraId="5CED8181" w14:textId="77777777" w:rsidR="000144E6" w:rsidRPr="000144E6" w:rsidRDefault="000144E6" w:rsidP="000144E6">
      <w:pPr>
        <w:pStyle w:val="ListParagraph"/>
        <w:numPr>
          <w:ilvl w:val="0"/>
          <w:numId w:val="15"/>
        </w:numPr>
        <w:spacing w:before="100" w:beforeAutospacing="1" w:after="100" w:afterAutospacing="1" w:line="240" w:lineRule="auto"/>
        <w:rPr>
          <w:rFonts w:ascii="Baskerville Old Face" w:eastAsia="Times New Roman" w:hAnsi="Baskerville Old Face" w:cs="Times New Roman"/>
          <w:sz w:val="28"/>
          <w:szCs w:val="28"/>
        </w:rPr>
      </w:pPr>
      <w:r w:rsidRPr="000144E6">
        <w:rPr>
          <w:rFonts w:ascii="Baskerville Old Face" w:eastAsia="Times New Roman" w:hAnsi="Baskerville Old Face" w:cs="Times New Roman"/>
          <w:sz w:val="28"/>
          <w:szCs w:val="28"/>
        </w:rPr>
        <w:t>If students request instructional and testing accommodations in a class, they must disclose the need for the accommodations to the instructor and give the instructor any documentation provided by the Office of Student Support Services, typically a letter from that office validating the need for the specified accommodations. Students do not have to disclose their disabilities to their instructor, only the need for accommodations.</w:t>
      </w:r>
    </w:p>
    <w:p w14:paraId="132DBE62" w14:textId="77777777" w:rsidR="000144E6" w:rsidRPr="00DD35B2" w:rsidRDefault="000144E6" w:rsidP="003B38B9">
      <w:pPr>
        <w:spacing w:after="0"/>
        <w:rPr>
          <w:rFonts w:ascii="Baskerville Old Face" w:hAnsi="Baskerville Old Face"/>
          <w:b/>
          <w:sz w:val="32"/>
          <w:szCs w:val="32"/>
        </w:rPr>
      </w:pPr>
    </w:p>
    <w:p w14:paraId="1FA61594" w14:textId="77777777" w:rsidR="003B38B9" w:rsidRPr="00DD35B2" w:rsidRDefault="003B38B9" w:rsidP="003B38B9">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sidRPr="00DD35B2">
        <w:rPr>
          <w:rFonts w:ascii="Baskerville Old Face" w:eastAsia="Times New Roman" w:hAnsi="Baskerville Old Face" w:cs="Times New Roman"/>
          <w:sz w:val="28"/>
          <w:szCs w:val="28"/>
        </w:rPr>
        <w:t xml:space="preserve">To assess students’ requests for accommodations using the current disability documentation provided by the students </w:t>
      </w:r>
    </w:p>
    <w:p w14:paraId="41968131" w14:textId="27C40FC0" w:rsidR="003B38B9" w:rsidRPr="00DD35B2" w:rsidRDefault="003B38B9" w:rsidP="003B38B9">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sidRPr="00DD35B2">
        <w:rPr>
          <w:rFonts w:ascii="Baskerville Old Face" w:eastAsia="Times New Roman" w:hAnsi="Baskerville Old Face" w:cs="Times New Roman"/>
          <w:sz w:val="28"/>
          <w:szCs w:val="28"/>
        </w:rPr>
        <w:t>To provide information regarding policies, procedures, rights, and responsibilitie</w:t>
      </w:r>
      <w:r w:rsidR="009708F9" w:rsidRPr="00DD35B2">
        <w:rPr>
          <w:rFonts w:ascii="Baskerville Old Face" w:eastAsia="Times New Roman" w:hAnsi="Baskerville Old Face" w:cs="Times New Roman"/>
          <w:sz w:val="28"/>
          <w:szCs w:val="28"/>
        </w:rPr>
        <w:t>s to students with disabilities, faculty, and staff</w:t>
      </w:r>
    </w:p>
    <w:p w14:paraId="148FCE27" w14:textId="77777777" w:rsidR="003B38B9" w:rsidRPr="00DD35B2" w:rsidRDefault="003B38B9" w:rsidP="003B38B9">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sidRPr="00DD35B2">
        <w:rPr>
          <w:rFonts w:ascii="Baskerville Old Face" w:eastAsia="Times New Roman" w:hAnsi="Baskerville Old Face" w:cs="Times New Roman"/>
          <w:sz w:val="28"/>
          <w:szCs w:val="28"/>
        </w:rPr>
        <w:t>To assist students in communicating with faculty about their disabilities and required accommodations, if needed</w:t>
      </w:r>
    </w:p>
    <w:p w14:paraId="17820C19" w14:textId="77777777" w:rsidR="009708F9" w:rsidRPr="00DD35B2" w:rsidRDefault="003B38B9" w:rsidP="00A5782C">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sidRPr="00DD35B2">
        <w:rPr>
          <w:rFonts w:ascii="Baskerville Old Face" w:eastAsia="Times New Roman" w:hAnsi="Baskerville Old Face" w:cs="Times New Roman"/>
          <w:sz w:val="28"/>
          <w:szCs w:val="28"/>
        </w:rPr>
        <w:t xml:space="preserve">To provide a letter of accommodation to faculty </w:t>
      </w:r>
      <w:r w:rsidR="009708F9" w:rsidRPr="00DD35B2">
        <w:rPr>
          <w:rFonts w:ascii="Baskerville Old Face" w:eastAsia="Times New Roman" w:hAnsi="Baskerville Old Face" w:cs="Times New Roman"/>
          <w:sz w:val="28"/>
          <w:szCs w:val="28"/>
        </w:rPr>
        <w:t xml:space="preserve">and students at the beginning of each semester (via email) </w:t>
      </w:r>
    </w:p>
    <w:p w14:paraId="7629B7F0" w14:textId="07E026C8" w:rsidR="009708F9" w:rsidRDefault="009708F9" w:rsidP="00A5782C">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sidRPr="00DD35B2">
        <w:rPr>
          <w:rFonts w:ascii="Baskerville Old Face" w:eastAsia="Times New Roman" w:hAnsi="Baskerville Old Face" w:cs="Times New Roman"/>
          <w:sz w:val="28"/>
          <w:szCs w:val="28"/>
        </w:rPr>
        <w:t xml:space="preserve">To recommend appropriate learning </w:t>
      </w:r>
      <w:r w:rsidR="00553457">
        <w:rPr>
          <w:rFonts w:ascii="Baskerville Old Face" w:eastAsia="Times New Roman" w:hAnsi="Baskerville Old Face" w:cs="Times New Roman"/>
          <w:sz w:val="28"/>
          <w:szCs w:val="28"/>
        </w:rPr>
        <w:t xml:space="preserve">tools </w:t>
      </w:r>
      <w:r w:rsidRPr="00DD35B2">
        <w:rPr>
          <w:rFonts w:ascii="Baskerville Old Face" w:eastAsia="Times New Roman" w:hAnsi="Baskerville Old Face" w:cs="Times New Roman"/>
          <w:sz w:val="28"/>
          <w:szCs w:val="28"/>
        </w:rPr>
        <w:t>on the post-secondary level</w:t>
      </w:r>
    </w:p>
    <w:p w14:paraId="3D3C8B84" w14:textId="57C7E953" w:rsidR="00553457" w:rsidRPr="00DD35B2" w:rsidRDefault="00553457" w:rsidP="00A5782C">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Pr>
          <w:rFonts w:ascii="Baskerville Old Face" w:eastAsia="Times New Roman" w:hAnsi="Baskerville Old Face" w:cs="Times New Roman"/>
          <w:sz w:val="28"/>
          <w:szCs w:val="28"/>
        </w:rPr>
        <w:t>To provide testing facilities and accommodations</w:t>
      </w:r>
    </w:p>
    <w:p w14:paraId="583268B3" w14:textId="77777777" w:rsidR="009708F9" w:rsidRPr="00DD35B2" w:rsidRDefault="009708F9" w:rsidP="009708F9">
      <w:pPr>
        <w:numPr>
          <w:ilvl w:val="0"/>
          <w:numId w:val="6"/>
        </w:numPr>
        <w:spacing w:before="100" w:beforeAutospacing="1" w:after="100" w:afterAutospacing="1" w:line="240" w:lineRule="auto"/>
        <w:rPr>
          <w:rFonts w:ascii="Baskerville Old Face" w:eastAsia="Times New Roman" w:hAnsi="Baskerville Old Face" w:cs="Times New Roman"/>
          <w:sz w:val="28"/>
          <w:szCs w:val="28"/>
        </w:rPr>
      </w:pPr>
      <w:r w:rsidRPr="00DD35B2">
        <w:rPr>
          <w:rFonts w:ascii="Baskerville Old Face" w:eastAsia="Times New Roman" w:hAnsi="Baskerville Old Face" w:cs="Times New Roman"/>
          <w:sz w:val="28"/>
          <w:szCs w:val="28"/>
        </w:rPr>
        <w:t>To ensure confidentiality of all information about students’ disabilities</w:t>
      </w:r>
    </w:p>
    <w:p w14:paraId="3F84B7D2" w14:textId="77777777" w:rsidR="000144E6" w:rsidRDefault="000144E6" w:rsidP="003B38B9">
      <w:pPr>
        <w:spacing w:before="100" w:beforeAutospacing="1" w:after="100" w:afterAutospacing="1" w:line="240" w:lineRule="auto"/>
        <w:ind w:left="720"/>
        <w:rPr>
          <w:rFonts w:ascii="Baskerville Old Face" w:eastAsia="Times New Roman" w:hAnsi="Baskerville Old Face" w:cs="Times New Roman"/>
          <w:b/>
          <w:bCs/>
          <w:sz w:val="28"/>
          <w:szCs w:val="28"/>
        </w:rPr>
      </w:pPr>
    </w:p>
    <w:p w14:paraId="6C6352A8" w14:textId="379F23B1" w:rsidR="000144E6" w:rsidRDefault="000144E6" w:rsidP="000144E6">
      <w:pPr>
        <w:spacing w:before="100" w:beforeAutospacing="1" w:after="100" w:afterAutospacing="1" w:line="240" w:lineRule="auto"/>
        <w:ind w:left="720"/>
        <w:jc w:val="center"/>
        <w:rPr>
          <w:rFonts w:ascii="Baskerville Old Face" w:eastAsia="Times New Roman" w:hAnsi="Baskerville Old Face" w:cs="Times New Roman"/>
          <w:b/>
          <w:bCs/>
          <w:sz w:val="28"/>
          <w:szCs w:val="28"/>
        </w:rPr>
      </w:pPr>
      <w:r>
        <w:rPr>
          <w:noProof/>
        </w:rPr>
        <w:lastRenderedPageBreak/>
        <w:drawing>
          <wp:inline distT="0" distB="0" distL="0" distR="0" wp14:anchorId="6F291A6F" wp14:editId="36F535B7">
            <wp:extent cx="5390976" cy="1708150"/>
            <wp:effectExtent l="0" t="0" r="635" b="6350"/>
            <wp:docPr id="4" name="Picture 4" descr="Image result for Disability accommoda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ability accommodations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867" cy="1717621"/>
                    </a:xfrm>
                    <a:prstGeom prst="rect">
                      <a:avLst/>
                    </a:prstGeom>
                    <a:noFill/>
                    <a:ln>
                      <a:noFill/>
                    </a:ln>
                  </pic:spPr>
                </pic:pic>
              </a:graphicData>
            </a:graphic>
          </wp:inline>
        </w:drawing>
      </w:r>
    </w:p>
    <w:p w14:paraId="346B9E24" w14:textId="7317A008" w:rsidR="003B38B9" w:rsidRPr="00553457" w:rsidRDefault="00553457" w:rsidP="003B38B9">
      <w:pPr>
        <w:spacing w:before="100" w:beforeAutospacing="1" w:after="100" w:afterAutospacing="1" w:line="240" w:lineRule="auto"/>
        <w:ind w:left="720"/>
        <w:rPr>
          <w:rFonts w:ascii="Baskerville Old Face" w:eastAsia="Times New Roman" w:hAnsi="Baskerville Old Face" w:cs="Times New Roman"/>
          <w:b/>
          <w:bCs/>
          <w:sz w:val="28"/>
          <w:szCs w:val="28"/>
        </w:rPr>
      </w:pPr>
      <w:r>
        <w:rPr>
          <w:rFonts w:ascii="Baskerville Old Face" w:eastAsia="Times New Roman" w:hAnsi="Baskerville Old Face" w:cs="Times New Roman"/>
          <w:b/>
          <w:bCs/>
          <w:sz w:val="28"/>
          <w:szCs w:val="28"/>
        </w:rPr>
        <w:t>A</w:t>
      </w:r>
      <w:r w:rsidR="003B38B9" w:rsidRPr="00553457">
        <w:rPr>
          <w:rFonts w:ascii="Baskerville Old Face" w:eastAsia="Times New Roman" w:hAnsi="Baskerville Old Face" w:cs="Times New Roman"/>
          <w:b/>
          <w:bCs/>
          <w:sz w:val="28"/>
          <w:szCs w:val="28"/>
        </w:rPr>
        <w:t xml:space="preserve">cademic accommodations may include but are not limited to: </w:t>
      </w:r>
    </w:p>
    <w:p w14:paraId="1F9E89A5" w14:textId="77777777" w:rsidR="003B38B9" w:rsidRPr="00553457" w:rsidRDefault="00AA6CE5"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Extended time</w:t>
      </w:r>
      <w:r w:rsidR="003B38B9" w:rsidRPr="00553457">
        <w:rPr>
          <w:rFonts w:ascii="Baskerville Old Face" w:eastAsia="Times New Roman" w:hAnsi="Baskerville Old Face" w:cs="Times New Roman"/>
          <w:sz w:val="28"/>
          <w:szCs w:val="28"/>
        </w:rPr>
        <w:t xml:space="preserve"> </w:t>
      </w:r>
      <w:proofErr w:type="gramStart"/>
      <w:r w:rsidR="003B38B9" w:rsidRPr="00553457">
        <w:rPr>
          <w:rFonts w:ascii="Baskerville Old Face" w:eastAsia="Times New Roman" w:hAnsi="Baskerville Old Face" w:cs="Times New Roman"/>
          <w:sz w:val="28"/>
          <w:szCs w:val="28"/>
        </w:rPr>
        <w:t>( x</w:t>
      </w:r>
      <w:proofErr w:type="gramEnd"/>
      <w:r w:rsidR="003B38B9" w:rsidRPr="00553457">
        <w:rPr>
          <w:rFonts w:ascii="Baskerville Old Face" w:eastAsia="Times New Roman" w:hAnsi="Baskerville Old Face" w:cs="Times New Roman"/>
          <w:sz w:val="28"/>
          <w:szCs w:val="28"/>
        </w:rPr>
        <w:t xml:space="preserve"> 1 1/2 ) on exams</w:t>
      </w:r>
    </w:p>
    <w:p w14:paraId="20134C1F"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Extended time on as</w:t>
      </w:r>
      <w:r w:rsidR="00AA6CE5" w:rsidRPr="00553457">
        <w:rPr>
          <w:rFonts w:ascii="Baskerville Old Face" w:eastAsia="Times New Roman" w:hAnsi="Baskerville Old Face" w:cs="Times New Roman"/>
          <w:sz w:val="28"/>
          <w:szCs w:val="28"/>
        </w:rPr>
        <w:t>signments and deadlines for disability-related delays (Discussion with the professor to occur before the initial deadline)</w:t>
      </w:r>
    </w:p>
    <w:p w14:paraId="1F5BF830" w14:textId="77777777" w:rsidR="003B38B9" w:rsidRPr="00553457" w:rsidRDefault="00AA6CE5"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Exams taken</w:t>
      </w:r>
      <w:r w:rsidR="003B38B9" w:rsidRPr="00553457">
        <w:rPr>
          <w:rFonts w:ascii="Baskerville Old Face" w:eastAsia="Times New Roman" w:hAnsi="Baskerville Old Face" w:cs="Times New Roman"/>
          <w:sz w:val="28"/>
          <w:szCs w:val="28"/>
        </w:rPr>
        <w:t xml:space="preserve"> in a distraction-reduced environment</w:t>
      </w:r>
    </w:p>
    <w:p w14:paraId="264D0263"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 xml:space="preserve">Computer </w:t>
      </w:r>
      <w:proofErr w:type="gramStart"/>
      <w:r w:rsidRPr="00553457">
        <w:rPr>
          <w:rFonts w:ascii="Baskerville Old Face" w:eastAsia="Times New Roman" w:hAnsi="Baskerville Old Face" w:cs="Times New Roman"/>
          <w:sz w:val="28"/>
          <w:szCs w:val="28"/>
        </w:rPr>
        <w:t>use</w:t>
      </w:r>
      <w:proofErr w:type="gramEnd"/>
      <w:r w:rsidRPr="00553457">
        <w:rPr>
          <w:rFonts w:ascii="Baskerville Old Face" w:eastAsia="Times New Roman" w:hAnsi="Baskerville Old Face" w:cs="Times New Roman"/>
          <w:sz w:val="28"/>
          <w:szCs w:val="28"/>
        </w:rPr>
        <w:t xml:space="preserve"> for exams</w:t>
      </w:r>
    </w:p>
    <w:p w14:paraId="7361453C" w14:textId="77777777" w:rsidR="003B38B9" w:rsidRPr="00553457" w:rsidRDefault="00AA6CE5"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Ability to use scratch paper</w:t>
      </w:r>
    </w:p>
    <w:p w14:paraId="75AA149E" w14:textId="77777777" w:rsidR="003B38B9" w:rsidRPr="00553457" w:rsidRDefault="00AA6CE5"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Ability to use a c</w:t>
      </w:r>
      <w:r w:rsidR="003B38B9" w:rsidRPr="00553457">
        <w:rPr>
          <w:rFonts w:ascii="Baskerville Old Face" w:eastAsia="Times New Roman" w:hAnsi="Baskerville Old Face" w:cs="Times New Roman"/>
          <w:sz w:val="28"/>
          <w:szCs w:val="28"/>
        </w:rPr>
        <w:t>alculator</w:t>
      </w:r>
    </w:p>
    <w:p w14:paraId="18E5DAFA" w14:textId="77777777" w:rsidR="003B38B9" w:rsidRPr="00553457" w:rsidRDefault="00AA6CE5"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 xml:space="preserve">Ability to use </w:t>
      </w:r>
      <w:r w:rsidR="003B38B9" w:rsidRPr="00553457">
        <w:rPr>
          <w:rFonts w:ascii="Baskerville Old Face" w:eastAsia="Times New Roman" w:hAnsi="Baskerville Old Face" w:cs="Times New Roman"/>
          <w:sz w:val="28"/>
          <w:szCs w:val="28"/>
        </w:rPr>
        <w:t>Spell check/Grammarly</w:t>
      </w:r>
    </w:p>
    <w:p w14:paraId="450E59C0"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Course information and reading lists in advance of classes</w:t>
      </w:r>
    </w:p>
    <w:p w14:paraId="5295E5AD"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Copies of Instructor’s notes and presentations</w:t>
      </w:r>
    </w:p>
    <w:p w14:paraId="5B991043"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Permission to tape-record classes</w:t>
      </w:r>
    </w:p>
    <w:p w14:paraId="1A11C231"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Flexibility in the attendance requirements in case of disability-related absences (Documentation of ongoing medical absences required)</w:t>
      </w:r>
    </w:p>
    <w:p w14:paraId="3653A233"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Alternative formats (Bookshare)</w:t>
      </w:r>
    </w:p>
    <w:p w14:paraId="4182548C"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Customized physical education class activities that allow the student to participate based on the parameters set forth by the student’s physician</w:t>
      </w:r>
    </w:p>
    <w:p w14:paraId="3FF2466B"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 xml:space="preserve">Oral Proctor for Exams and Quizzes </w:t>
      </w:r>
    </w:p>
    <w:p w14:paraId="4C843C41"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Seating arrangements in classes</w:t>
      </w:r>
    </w:p>
    <w:p w14:paraId="08086B19"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Elevator access</w:t>
      </w:r>
    </w:p>
    <w:p w14:paraId="46015D9F"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 xml:space="preserve">On-Campus shuttle service </w:t>
      </w:r>
    </w:p>
    <w:p w14:paraId="3D7177CD" w14:textId="77777777" w:rsidR="0008689E" w:rsidRPr="00553457" w:rsidRDefault="0008689E"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Service Animals (dog or miniature horse)</w:t>
      </w:r>
    </w:p>
    <w:p w14:paraId="450DC18C" w14:textId="77777777" w:rsidR="0008689E" w:rsidRPr="00553457" w:rsidRDefault="0008689E"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Emotional Support Animals</w:t>
      </w:r>
    </w:p>
    <w:p w14:paraId="3BC6FC0A"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 xml:space="preserve">Dietary accommodations </w:t>
      </w:r>
    </w:p>
    <w:p w14:paraId="5BBFDFDA" w14:textId="77777777" w:rsidR="003B38B9" w:rsidRPr="00553457" w:rsidRDefault="003B38B9" w:rsidP="003B38B9">
      <w:pPr>
        <w:pStyle w:val="ListParagraph"/>
        <w:numPr>
          <w:ilvl w:val="0"/>
          <w:numId w:val="8"/>
        </w:numPr>
        <w:spacing w:before="100" w:beforeAutospacing="1" w:after="100" w:afterAutospacing="1" w:line="240" w:lineRule="auto"/>
        <w:rPr>
          <w:rFonts w:ascii="Baskerville Old Face" w:eastAsia="Times New Roman" w:hAnsi="Baskerville Old Face" w:cs="Times New Roman"/>
          <w:sz w:val="28"/>
          <w:szCs w:val="28"/>
        </w:rPr>
      </w:pPr>
      <w:r w:rsidRPr="00553457">
        <w:rPr>
          <w:rFonts w:ascii="Baskerville Old Face" w:eastAsia="Times New Roman" w:hAnsi="Baskerville Old Face" w:cs="Times New Roman"/>
          <w:sz w:val="28"/>
          <w:szCs w:val="28"/>
        </w:rPr>
        <w:t xml:space="preserve">ADA Housing (Lower floor/Single room) </w:t>
      </w:r>
    </w:p>
    <w:p w14:paraId="6AFB8E53" w14:textId="25AE88D6" w:rsidR="002E6BAF" w:rsidRDefault="003B38B9" w:rsidP="003B38B9">
      <w:pPr>
        <w:spacing w:before="100" w:beforeAutospacing="1" w:after="100" w:afterAutospacing="1" w:line="240" w:lineRule="auto"/>
        <w:rPr>
          <w:rFonts w:ascii="Baskerville Old Face" w:hAnsi="Baskerville Old Face"/>
          <w:i/>
          <w:sz w:val="24"/>
          <w:szCs w:val="24"/>
        </w:rPr>
      </w:pPr>
      <w:r>
        <w:rPr>
          <w:rFonts w:ascii="Baskerville Old Face" w:hAnsi="Baskerville Old Face"/>
          <w:i/>
          <w:sz w:val="24"/>
          <w:szCs w:val="24"/>
        </w:rPr>
        <w:t>*</w:t>
      </w:r>
      <w:r w:rsidRPr="003B38B9">
        <w:rPr>
          <w:rFonts w:ascii="Baskerville Old Face" w:hAnsi="Baskerville Old Face"/>
          <w:i/>
          <w:sz w:val="24"/>
          <w:szCs w:val="24"/>
        </w:rPr>
        <w:t>The goal is to give the student with a disability equal access to the learning environment. Individualized accommodations are not designed to give the student an advantage over other students, to alter a fundamental aspect of the course, nor to weaken academic rigor.</w:t>
      </w:r>
    </w:p>
    <w:p w14:paraId="0A85B24F" w14:textId="77777777" w:rsidR="002E6BAF" w:rsidRPr="002E6BAF" w:rsidRDefault="002E6BAF" w:rsidP="002E6BAF">
      <w:pPr>
        <w:jc w:val="center"/>
        <w:rPr>
          <w:rFonts w:ascii="Baskerville Old Face" w:hAnsi="Baskerville Old Face"/>
          <w:b/>
          <w:bCs/>
          <w:sz w:val="28"/>
          <w:szCs w:val="28"/>
        </w:rPr>
      </w:pPr>
      <w:r>
        <w:rPr>
          <w:rFonts w:ascii="Baskerville Old Face" w:hAnsi="Baskerville Old Face"/>
          <w:i/>
          <w:sz w:val="24"/>
          <w:szCs w:val="24"/>
        </w:rPr>
        <w:br w:type="page"/>
      </w:r>
      <w:r w:rsidRPr="002E6BAF">
        <w:rPr>
          <w:rFonts w:ascii="Baskerville Old Face" w:hAnsi="Baskerville Old Face"/>
          <w:b/>
          <w:bCs/>
          <w:sz w:val="28"/>
          <w:szCs w:val="28"/>
        </w:rPr>
        <w:lastRenderedPageBreak/>
        <w:t>STUDENTS WITH DISABILITIES RIGHTS - HIGH SCHOOL vs. POSTSECONDARY</w:t>
      </w:r>
    </w:p>
    <w:p w14:paraId="46163992" w14:textId="77777777" w:rsidR="002E6BAF" w:rsidRPr="002E6BAF" w:rsidRDefault="002E6BAF" w:rsidP="002E6BAF">
      <w:pPr>
        <w:pStyle w:val="ListParagraph"/>
        <w:numPr>
          <w:ilvl w:val="0"/>
          <w:numId w:val="17"/>
        </w:numPr>
        <w:rPr>
          <w:rFonts w:ascii="Baskerville Old Face" w:hAnsi="Baskerville Old Face"/>
          <w:sz w:val="24"/>
          <w:szCs w:val="24"/>
        </w:rPr>
      </w:pPr>
      <w:r w:rsidRPr="002E6BAF">
        <w:rPr>
          <w:rFonts w:ascii="Baskerville Old Face" w:hAnsi="Baskerville Old Face"/>
          <w:sz w:val="24"/>
          <w:szCs w:val="24"/>
        </w:rPr>
        <w:t xml:space="preserve">K–12 public schools are legally responsible for their students’ education by working with a student and their parents to identify and evaluate a student’s disabilities and then follow up with the relevant medical, educational, and auxiliary support. </w:t>
      </w:r>
    </w:p>
    <w:p w14:paraId="5DAB6AB5" w14:textId="77777777" w:rsidR="002E6BAF" w:rsidRPr="002E6BAF" w:rsidRDefault="002E6BAF" w:rsidP="002E6BAF">
      <w:pPr>
        <w:pStyle w:val="ListParagraph"/>
        <w:numPr>
          <w:ilvl w:val="0"/>
          <w:numId w:val="17"/>
        </w:numPr>
        <w:rPr>
          <w:rFonts w:ascii="Baskerville Old Face" w:hAnsi="Baskerville Old Face"/>
          <w:sz w:val="24"/>
          <w:szCs w:val="24"/>
        </w:rPr>
      </w:pPr>
      <w:r w:rsidRPr="002E6BAF">
        <w:rPr>
          <w:rFonts w:ascii="Baskerville Old Face" w:hAnsi="Baskerville Old Face"/>
          <w:sz w:val="24"/>
          <w:szCs w:val="24"/>
        </w:rPr>
        <w:t>In college, the process is more of a call and response between the student, who makes the request, and the school, who answers the request.</w:t>
      </w:r>
    </w:p>
    <w:tbl>
      <w:tblPr>
        <w:tblW w:w="5000" w:type="pct"/>
        <w:tblBorders>
          <w:bottom w:val="single" w:sz="6" w:space="0" w:color="EDEDED"/>
        </w:tblBorders>
        <w:tblCellMar>
          <w:top w:w="15" w:type="dxa"/>
          <w:left w:w="15" w:type="dxa"/>
          <w:bottom w:w="15" w:type="dxa"/>
          <w:right w:w="15" w:type="dxa"/>
        </w:tblCellMar>
        <w:tblLook w:val="04A0" w:firstRow="1" w:lastRow="0" w:firstColumn="1" w:lastColumn="0" w:noHBand="0" w:noVBand="1"/>
      </w:tblPr>
      <w:tblGrid>
        <w:gridCol w:w="2765"/>
        <w:gridCol w:w="2674"/>
        <w:gridCol w:w="3905"/>
      </w:tblGrid>
      <w:tr w:rsidR="002E6BAF" w:rsidRPr="002E6BAF" w14:paraId="2399BBC3"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298556" w14:textId="77777777" w:rsidR="002E6BAF" w:rsidRPr="002E6BAF" w:rsidRDefault="002E6BAF" w:rsidP="00CC4DC2">
            <w:pPr>
              <w:rPr>
                <w:rFonts w:ascii="Baskerville Old Face" w:hAnsi="Baskerville Old Face"/>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ECF715" w14:textId="77777777" w:rsidR="002E6BAF" w:rsidRPr="002E6BAF" w:rsidRDefault="002E6BAF" w:rsidP="00CC4DC2">
            <w:pPr>
              <w:spacing w:after="0"/>
              <w:jc w:val="center"/>
              <w:rPr>
                <w:rFonts w:ascii="Baskerville Old Face" w:hAnsi="Baskerville Old Face"/>
                <w:sz w:val="24"/>
                <w:szCs w:val="24"/>
              </w:rPr>
            </w:pPr>
            <w:r w:rsidRPr="002E6BAF">
              <w:rPr>
                <w:rFonts w:ascii="Baskerville Old Face" w:hAnsi="Baskerville Old Face"/>
                <w:sz w:val="24"/>
                <w:szCs w:val="24"/>
              </w:rPr>
              <w:t>Individuals with Disabilities Education Act</w:t>
            </w:r>
          </w:p>
          <w:p w14:paraId="78CF9500" w14:textId="77777777" w:rsidR="002E6BAF" w:rsidRPr="002E6BAF" w:rsidRDefault="002E6BAF" w:rsidP="00CC4DC2">
            <w:pPr>
              <w:spacing w:after="0"/>
              <w:jc w:val="center"/>
              <w:rPr>
                <w:rFonts w:ascii="Baskerville Old Face" w:hAnsi="Baskerville Old Face"/>
                <w:sz w:val="24"/>
                <w:szCs w:val="24"/>
              </w:rPr>
            </w:pPr>
            <w:r w:rsidRPr="002E6BAF">
              <w:rPr>
                <w:rFonts w:ascii="Baskerville Old Face" w:hAnsi="Baskerville Old Face"/>
                <w:sz w:val="24"/>
                <w:szCs w:val="24"/>
              </w:rPr>
              <w:t>(IEP or 504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941FEE" w14:textId="77777777" w:rsidR="002E6BAF" w:rsidRPr="002E6BAF" w:rsidRDefault="002E6BAF" w:rsidP="00CC4DC2">
            <w:pPr>
              <w:jc w:val="center"/>
              <w:rPr>
                <w:rFonts w:ascii="Baskerville Old Face" w:hAnsi="Baskerville Old Face"/>
                <w:sz w:val="24"/>
                <w:szCs w:val="24"/>
              </w:rPr>
            </w:pPr>
            <w:r w:rsidRPr="002E6BAF">
              <w:rPr>
                <w:rFonts w:ascii="Baskerville Old Face" w:hAnsi="Baskerville Old Face"/>
                <w:sz w:val="24"/>
                <w:szCs w:val="24"/>
              </w:rPr>
              <w:t>ADA and Section 504 (qualifying postsecondary schools)</w:t>
            </w:r>
          </w:p>
        </w:tc>
      </w:tr>
      <w:tr w:rsidR="002E6BAF" w:rsidRPr="002E6BAF" w14:paraId="5B6E70BC"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C4FA8F"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Who is affected?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D2E2C"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All children with a disability until they graduate from high school or turn 22 (whichever comes first)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7108E2"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Everyone with a disability, provided they are “otherwise qualified” to attend school</w:t>
            </w:r>
          </w:p>
        </w:tc>
      </w:tr>
      <w:tr w:rsidR="002E6BAF" w:rsidRPr="002E6BAF" w14:paraId="06CCD6FD"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7C3B3"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What happens if a school violates a student’s rights?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4B76FA"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Appeals process with school or legal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04391"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Appeals process with school or legal action</w:t>
            </w:r>
          </w:p>
        </w:tc>
      </w:tr>
      <w:tr w:rsidR="002E6BAF" w:rsidRPr="002E6BAF" w14:paraId="1ABF0E3B"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605C0F"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How is a disability assessed?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89579"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School is legally responsible for identification and evaluation of students’ disabilities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B1DB2"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Student must provide documentation of the disability to the college (e.g., medical records, IEP/504 from high school)</w:t>
            </w:r>
          </w:p>
        </w:tc>
      </w:tr>
      <w:tr w:rsidR="002E6BAF" w:rsidRPr="002E6BAF" w14:paraId="2D7E90BE"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91BBBC"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How are accommodations made?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DBEE05"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School develops and follows an IEP/504; may offer extra testing time or special education courses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46FDAC"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Student must request “reasonable accommodations” on their own; school must respond to the request to provide equal access to education for all students</w:t>
            </w:r>
          </w:p>
        </w:tc>
      </w:tr>
      <w:tr w:rsidR="002E6BAF" w:rsidRPr="002E6BAF" w14:paraId="59F619FD"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839A05"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Who is responsible for the provision of specialized equipment such as wheelchairs?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B89938"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School distributes necessary devices and aids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DAC64B"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School does not distribute necessary devices and aids; students secure their own</w:t>
            </w:r>
          </w:p>
        </w:tc>
      </w:tr>
      <w:tr w:rsidR="002E6BAF" w:rsidRPr="002E6BAF" w14:paraId="0545079D" w14:textId="77777777" w:rsidTr="00CC4D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4FEA95"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Are parents involved in the process?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E730A5"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Yes; parents are actively involved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41ED9B" w14:textId="77777777" w:rsidR="002E6BAF" w:rsidRPr="002E6BAF" w:rsidRDefault="002E6BAF" w:rsidP="00CC4DC2">
            <w:pPr>
              <w:rPr>
                <w:rFonts w:ascii="Baskerville Old Face" w:hAnsi="Baskerville Old Face"/>
                <w:sz w:val="24"/>
                <w:szCs w:val="24"/>
              </w:rPr>
            </w:pPr>
            <w:r w:rsidRPr="002E6BAF">
              <w:rPr>
                <w:rFonts w:ascii="Baskerville Old Face" w:hAnsi="Baskerville Old Face"/>
                <w:sz w:val="24"/>
                <w:szCs w:val="24"/>
              </w:rPr>
              <w:t>No; students over 18 are adults in the eyes of the law</w:t>
            </w:r>
          </w:p>
        </w:tc>
      </w:tr>
    </w:tbl>
    <w:p w14:paraId="4441D446" w14:textId="77777777" w:rsidR="002E6BAF" w:rsidRDefault="002E6BAF" w:rsidP="002E6BAF">
      <w:pPr>
        <w:rPr>
          <w:rFonts w:ascii="Baskerville Old Face" w:hAnsi="Baskerville Old Face"/>
          <w:b/>
          <w:sz w:val="24"/>
          <w:szCs w:val="24"/>
        </w:rPr>
      </w:pPr>
      <w:r>
        <w:rPr>
          <w:rFonts w:ascii="Baskerville Old Face" w:hAnsi="Baskerville Old Face"/>
          <w:b/>
          <w:sz w:val="24"/>
          <w:szCs w:val="24"/>
        </w:rPr>
        <w:br w:type="page"/>
      </w:r>
    </w:p>
    <w:p w14:paraId="4862F8AD" w14:textId="04415E75" w:rsidR="009708F9" w:rsidRPr="000144E6" w:rsidRDefault="009708F9" w:rsidP="009708F9">
      <w:pPr>
        <w:spacing w:after="0"/>
        <w:rPr>
          <w:rFonts w:ascii="Baskerville Old Face" w:hAnsi="Baskerville Old Face"/>
          <w:b/>
          <w:sz w:val="28"/>
          <w:szCs w:val="28"/>
        </w:rPr>
      </w:pPr>
      <w:r w:rsidRPr="000144E6">
        <w:rPr>
          <w:rFonts w:ascii="Baskerville Old Face" w:hAnsi="Baskerville Old Face"/>
          <w:b/>
          <w:sz w:val="28"/>
          <w:szCs w:val="28"/>
        </w:rPr>
        <w:lastRenderedPageBreak/>
        <w:t>Student’s Responsibilities:</w:t>
      </w:r>
    </w:p>
    <w:p w14:paraId="17EAEB0D" w14:textId="77777777" w:rsidR="009708F9" w:rsidRDefault="009708F9" w:rsidP="009708F9">
      <w:pPr>
        <w:spacing w:after="0"/>
        <w:rPr>
          <w:rFonts w:ascii="Baskerville Old Face" w:hAnsi="Baskerville Old Face"/>
          <w:b/>
          <w:sz w:val="24"/>
          <w:szCs w:val="24"/>
        </w:rPr>
      </w:pPr>
    </w:p>
    <w:p w14:paraId="2A482246" w14:textId="77777777" w:rsidR="009708F9" w:rsidRPr="000144E6"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To self-identify as a person with a disability to the Office of Student Support Services</w:t>
      </w:r>
    </w:p>
    <w:p w14:paraId="6528FE91" w14:textId="77777777" w:rsidR="00240146" w:rsidRPr="000144E6"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To provide up-to-date documentation from a qualifying medical professional that explains the disability</w:t>
      </w:r>
    </w:p>
    <w:p w14:paraId="36FCC67F" w14:textId="2423FF57" w:rsidR="009708F9"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To request academic accommodations that will ensure access to information and testing on an equal level with students who do not have disabilities</w:t>
      </w:r>
    </w:p>
    <w:p w14:paraId="23300C11" w14:textId="43C1C746" w:rsidR="002E6BAF" w:rsidRPr="002E6BAF" w:rsidRDefault="002E6BAF" w:rsidP="002E6BAF">
      <w:pPr>
        <w:pStyle w:val="ListParagraph"/>
        <w:spacing w:after="0"/>
        <w:ind w:left="1440"/>
        <w:rPr>
          <w:rFonts w:ascii="Baskerville Old Face" w:hAnsi="Baskerville Old Face"/>
          <w:sz w:val="28"/>
          <w:szCs w:val="28"/>
        </w:rPr>
      </w:pPr>
      <w:r w:rsidRPr="002E6BAF">
        <w:rPr>
          <w:rFonts w:ascii="Baskerville Old Face" w:hAnsi="Baskerville Old Face"/>
          <w:b/>
          <w:bCs/>
          <w:sz w:val="28"/>
          <w:szCs w:val="28"/>
        </w:rPr>
        <w:t>https://oru.edu/current-students/my-services/disability-services/test-proctoring-procedure.php</w:t>
      </w:r>
    </w:p>
    <w:p w14:paraId="1A57BC46" w14:textId="77777777" w:rsidR="009708F9" w:rsidRPr="000144E6"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To remind faculty one week in advance of academic accommodations required for test and assignments</w:t>
      </w:r>
    </w:p>
    <w:p w14:paraId="32DE7D82" w14:textId="77777777" w:rsidR="009708F9" w:rsidRPr="000144E6"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To coordinate with faculty on extended time due dates for assignments</w:t>
      </w:r>
    </w:p>
    <w:p w14:paraId="1C81A0EC" w14:textId="2E47BF00" w:rsidR="009708F9" w:rsidRPr="000144E6"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To ultimately accept responsibility for his or her successful education</w:t>
      </w:r>
    </w:p>
    <w:p w14:paraId="11773FEA" w14:textId="3EA0A773" w:rsidR="009708F9" w:rsidRPr="000144E6" w:rsidRDefault="009708F9" w:rsidP="009708F9">
      <w:pPr>
        <w:pStyle w:val="ListParagraph"/>
        <w:numPr>
          <w:ilvl w:val="0"/>
          <w:numId w:val="4"/>
        </w:numPr>
        <w:spacing w:after="0"/>
        <w:rPr>
          <w:rFonts w:ascii="Baskerville Old Face" w:hAnsi="Baskerville Old Face"/>
          <w:sz w:val="28"/>
          <w:szCs w:val="28"/>
        </w:rPr>
      </w:pPr>
      <w:r w:rsidRPr="000144E6">
        <w:rPr>
          <w:rFonts w:ascii="Baskerville Old Face" w:hAnsi="Baskerville Old Face"/>
          <w:sz w:val="28"/>
          <w:szCs w:val="28"/>
        </w:rPr>
        <w:t>Renew accommodations with Student Support Services at the beginning of each semester</w:t>
      </w:r>
    </w:p>
    <w:p w14:paraId="69F20F09" w14:textId="77777777" w:rsidR="009708F9" w:rsidRDefault="009708F9" w:rsidP="003B38B9">
      <w:pPr>
        <w:spacing w:after="0"/>
        <w:rPr>
          <w:rFonts w:ascii="Baskerville Old Face" w:hAnsi="Baskerville Old Face"/>
          <w:b/>
          <w:sz w:val="24"/>
          <w:szCs w:val="24"/>
        </w:rPr>
      </w:pPr>
    </w:p>
    <w:p w14:paraId="6392BFC1" w14:textId="348C9721" w:rsidR="003B38B9" w:rsidRPr="000144E6" w:rsidRDefault="003B38B9" w:rsidP="003B38B9">
      <w:pPr>
        <w:spacing w:after="0"/>
        <w:rPr>
          <w:rFonts w:ascii="Baskerville Old Face" w:hAnsi="Baskerville Old Face"/>
          <w:b/>
          <w:sz w:val="28"/>
          <w:szCs w:val="28"/>
        </w:rPr>
      </w:pPr>
      <w:r w:rsidRPr="000144E6">
        <w:rPr>
          <w:rFonts w:ascii="Baskerville Old Face" w:hAnsi="Baskerville Old Face"/>
          <w:b/>
          <w:sz w:val="28"/>
          <w:szCs w:val="28"/>
        </w:rPr>
        <w:t>Faculty</w:t>
      </w:r>
      <w:r w:rsidR="009708F9" w:rsidRPr="000144E6">
        <w:rPr>
          <w:rFonts w:ascii="Baskerville Old Face" w:hAnsi="Baskerville Old Face"/>
          <w:b/>
          <w:sz w:val="28"/>
          <w:szCs w:val="28"/>
        </w:rPr>
        <w:t>’s</w:t>
      </w:r>
      <w:r w:rsidRPr="000144E6">
        <w:rPr>
          <w:rFonts w:ascii="Baskerville Old Face" w:hAnsi="Baskerville Old Face"/>
          <w:b/>
          <w:sz w:val="28"/>
          <w:szCs w:val="28"/>
        </w:rPr>
        <w:t xml:space="preserve"> Responsibilities:</w:t>
      </w:r>
    </w:p>
    <w:p w14:paraId="20CB757B" w14:textId="77777777" w:rsidR="003B38B9" w:rsidRPr="000144E6" w:rsidRDefault="003B38B9" w:rsidP="002E6BAF">
      <w:pPr>
        <w:numPr>
          <w:ilvl w:val="0"/>
          <w:numId w:val="25"/>
        </w:numPr>
        <w:spacing w:before="100" w:beforeAutospacing="1" w:after="100" w:afterAutospacing="1" w:line="240" w:lineRule="auto"/>
        <w:jc w:val="both"/>
        <w:rPr>
          <w:rFonts w:ascii="Baskerville Old Face" w:eastAsia="Times New Roman" w:hAnsi="Baskerville Old Face" w:cs="Times New Roman"/>
          <w:sz w:val="28"/>
          <w:szCs w:val="28"/>
        </w:rPr>
      </w:pPr>
      <w:r w:rsidRPr="000144E6">
        <w:rPr>
          <w:rFonts w:ascii="Baskerville Old Face" w:eastAsia="Times New Roman" w:hAnsi="Baskerville Old Face" w:cs="Times New Roman"/>
          <w:sz w:val="28"/>
          <w:szCs w:val="28"/>
        </w:rPr>
        <w:t>To acknowledge the rights of students with dignity and respect</w:t>
      </w:r>
    </w:p>
    <w:p w14:paraId="3866AE1A" w14:textId="77777777" w:rsidR="003B38B9" w:rsidRPr="000144E6" w:rsidRDefault="003B38B9" w:rsidP="002E6BAF">
      <w:pPr>
        <w:numPr>
          <w:ilvl w:val="0"/>
          <w:numId w:val="25"/>
        </w:numPr>
        <w:spacing w:before="100" w:beforeAutospacing="1" w:after="100" w:afterAutospacing="1" w:line="240" w:lineRule="auto"/>
        <w:jc w:val="both"/>
        <w:rPr>
          <w:rFonts w:ascii="Baskerville Old Face" w:eastAsia="Times New Roman" w:hAnsi="Baskerville Old Face" w:cs="Times New Roman"/>
          <w:sz w:val="28"/>
          <w:szCs w:val="28"/>
        </w:rPr>
      </w:pPr>
      <w:r w:rsidRPr="000144E6">
        <w:rPr>
          <w:rFonts w:ascii="Baskerville Old Face" w:eastAsia="Times New Roman" w:hAnsi="Baskerville Old Face" w:cs="Times New Roman"/>
          <w:sz w:val="28"/>
          <w:szCs w:val="28"/>
        </w:rPr>
        <w:t>To maintain the integrity of academic standards</w:t>
      </w:r>
    </w:p>
    <w:p w14:paraId="5631DAAF" w14:textId="77777777" w:rsidR="003B38B9" w:rsidRPr="000144E6" w:rsidRDefault="003B38B9" w:rsidP="002E6BAF">
      <w:pPr>
        <w:numPr>
          <w:ilvl w:val="0"/>
          <w:numId w:val="25"/>
        </w:numPr>
        <w:spacing w:before="100" w:beforeAutospacing="1" w:after="100" w:afterAutospacing="1" w:line="240" w:lineRule="auto"/>
        <w:jc w:val="both"/>
        <w:rPr>
          <w:rFonts w:ascii="Baskerville Old Face" w:eastAsia="Times New Roman" w:hAnsi="Baskerville Old Face" w:cs="Times New Roman"/>
          <w:sz w:val="28"/>
          <w:szCs w:val="28"/>
        </w:rPr>
      </w:pPr>
      <w:r w:rsidRPr="000144E6">
        <w:rPr>
          <w:rFonts w:ascii="Baskerville Old Face" w:eastAsia="Times New Roman" w:hAnsi="Baskerville Old Face" w:cs="Times New Roman"/>
          <w:sz w:val="28"/>
          <w:szCs w:val="28"/>
        </w:rPr>
        <w:t xml:space="preserve">To maintain student confidentiality </w:t>
      </w:r>
      <w:proofErr w:type="gramStart"/>
      <w:r w:rsidRPr="000144E6">
        <w:rPr>
          <w:rFonts w:ascii="Baskerville Old Face" w:eastAsia="Times New Roman" w:hAnsi="Baskerville Old Face" w:cs="Times New Roman"/>
          <w:sz w:val="28"/>
          <w:szCs w:val="28"/>
        </w:rPr>
        <w:t>at all times</w:t>
      </w:r>
      <w:proofErr w:type="gramEnd"/>
    </w:p>
    <w:p w14:paraId="239D98FC" w14:textId="4191FD53" w:rsidR="002E6BAF" w:rsidRDefault="003B38B9" w:rsidP="002E6BAF">
      <w:pPr>
        <w:numPr>
          <w:ilvl w:val="0"/>
          <w:numId w:val="25"/>
        </w:numPr>
        <w:spacing w:after="0" w:line="240" w:lineRule="auto"/>
        <w:jc w:val="both"/>
        <w:rPr>
          <w:rFonts w:ascii="Baskerville Old Face" w:eastAsia="Times New Roman" w:hAnsi="Baskerville Old Face" w:cs="Times New Roman"/>
          <w:sz w:val="28"/>
          <w:szCs w:val="28"/>
        </w:rPr>
      </w:pPr>
      <w:r w:rsidRPr="000144E6">
        <w:rPr>
          <w:rFonts w:ascii="Baskerville Old Face" w:eastAsia="Times New Roman" w:hAnsi="Baskerville Old Face" w:cs="Times New Roman"/>
          <w:sz w:val="28"/>
          <w:szCs w:val="28"/>
        </w:rPr>
        <w:t>To provide reasonable instructional and testing accommodations</w:t>
      </w:r>
    </w:p>
    <w:p w14:paraId="22697DD1" w14:textId="58FA8737" w:rsidR="002E6BAF" w:rsidRPr="002E6BAF" w:rsidRDefault="002E6BAF" w:rsidP="002E6BAF">
      <w:pPr>
        <w:pStyle w:val="ListParagraph"/>
        <w:numPr>
          <w:ilvl w:val="2"/>
          <w:numId w:val="25"/>
        </w:numPr>
        <w:spacing w:after="0"/>
        <w:rPr>
          <w:rFonts w:ascii="Baskerville Old Face" w:hAnsi="Baskerville Old Face"/>
          <w:b/>
          <w:bCs/>
          <w:sz w:val="28"/>
          <w:szCs w:val="28"/>
        </w:rPr>
      </w:pPr>
      <w:r w:rsidRPr="002E6BAF">
        <w:rPr>
          <w:rFonts w:ascii="Baskerville Old Face" w:hAnsi="Baskerville Old Face"/>
          <w:b/>
          <w:bCs/>
          <w:sz w:val="28"/>
          <w:szCs w:val="28"/>
        </w:rPr>
        <w:t>https://oru.edu/current-students/my-services/disability-services/test-proctoring-procedure.php</w:t>
      </w:r>
    </w:p>
    <w:p w14:paraId="111FD60C" w14:textId="59440B11" w:rsidR="003B38B9" w:rsidRPr="002E6BAF" w:rsidRDefault="003B38B9" w:rsidP="002E6BAF">
      <w:pPr>
        <w:pStyle w:val="ListParagraph"/>
        <w:numPr>
          <w:ilvl w:val="0"/>
          <w:numId w:val="25"/>
        </w:numPr>
        <w:spacing w:after="0"/>
        <w:rPr>
          <w:rFonts w:ascii="Baskerville Old Face" w:eastAsia="Times New Roman" w:hAnsi="Baskerville Old Face" w:cs="Times New Roman"/>
          <w:sz w:val="28"/>
          <w:szCs w:val="28"/>
        </w:rPr>
      </w:pPr>
      <w:r w:rsidRPr="002E6BAF">
        <w:rPr>
          <w:rFonts w:ascii="Baskerville Old Face" w:eastAsia="Times New Roman" w:hAnsi="Baskerville Old Face" w:cs="Times New Roman"/>
          <w:sz w:val="28"/>
          <w:szCs w:val="28"/>
        </w:rPr>
        <w:t>To allow students to disclose their disabilities in an appropriate and confidential place</w:t>
      </w:r>
    </w:p>
    <w:p w14:paraId="213DA770" w14:textId="0E66DFD7" w:rsidR="009708F9" w:rsidRPr="000144E6" w:rsidRDefault="009708F9" w:rsidP="002E6BAF">
      <w:pPr>
        <w:numPr>
          <w:ilvl w:val="0"/>
          <w:numId w:val="25"/>
        </w:numPr>
        <w:spacing w:before="100" w:beforeAutospacing="1" w:after="100" w:afterAutospacing="1" w:line="240" w:lineRule="auto"/>
        <w:jc w:val="both"/>
        <w:rPr>
          <w:rFonts w:ascii="Baskerville Old Face" w:eastAsia="Times New Roman" w:hAnsi="Baskerville Old Face" w:cs="Times New Roman"/>
          <w:sz w:val="28"/>
          <w:szCs w:val="28"/>
        </w:rPr>
      </w:pPr>
      <w:r w:rsidRPr="000144E6">
        <w:rPr>
          <w:rFonts w:ascii="Baskerville Old Face" w:hAnsi="Baskerville Old Face"/>
          <w:sz w:val="28"/>
          <w:szCs w:val="28"/>
        </w:rPr>
        <w:t>The accommodations should not compromise the academic quality of the course</w:t>
      </w:r>
    </w:p>
    <w:p w14:paraId="68F6110D" w14:textId="2EB2A881" w:rsidR="002E6BAF" w:rsidRPr="002E6BAF" w:rsidRDefault="002E6BAF" w:rsidP="002E6BAF">
      <w:pPr>
        <w:numPr>
          <w:ilvl w:val="0"/>
          <w:numId w:val="25"/>
        </w:numPr>
        <w:spacing w:before="100" w:beforeAutospacing="1" w:after="100" w:afterAutospacing="1" w:line="240" w:lineRule="auto"/>
        <w:jc w:val="both"/>
        <w:rPr>
          <w:rFonts w:ascii="Baskerville Old Face" w:hAnsi="Baskerville Old Face"/>
          <w:sz w:val="24"/>
          <w:szCs w:val="24"/>
        </w:rPr>
      </w:pPr>
      <w:r>
        <w:rPr>
          <w:rFonts w:ascii="Baskerville Old Face" w:hAnsi="Baskerville Old Face"/>
          <w:sz w:val="28"/>
          <w:szCs w:val="28"/>
        </w:rPr>
        <w:t xml:space="preserve"> </w:t>
      </w:r>
      <w:r w:rsidRPr="002E6BAF">
        <w:rPr>
          <w:rFonts w:ascii="Baskerville Old Face" w:hAnsi="Baskerville Old Face"/>
          <w:sz w:val="28"/>
          <w:szCs w:val="28"/>
        </w:rPr>
        <w:t xml:space="preserve">Consider adding </w:t>
      </w:r>
      <w:r w:rsidR="009708F9" w:rsidRPr="002E6BAF">
        <w:rPr>
          <w:rFonts w:ascii="Baskerville Old Face" w:hAnsi="Baskerville Old Face"/>
          <w:sz w:val="28"/>
          <w:szCs w:val="28"/>
        </w:rPr>
        <w:t xml:space="preserve">an accessibility or disability inclusion statement to your course </w:t>
      </w:r>
      <w:r>
        <w:rPr>
          <w:rFonts w:ascii="Baskerville Old Face" w:hAnsi="Baskerville Old Face"/>
          <w:sz w:val="28"/>
          <w:szCs w:val="28"/>
        </w:rPr>
        <w:t xml:space="preserve">  </w:t>
      </w:r>
      <w:r w:rsidR="009708F9" w:rsidRPr="002E6BAF">
        <w:rPr>
          <w:rFonts w:ascii="Baskerville Old Face" w:hAnsi="Baskerville Old Face"/>
          <w:sz w:val="28"/>
          <w:szCs w:val="28"/>
        </w:rPr>
        <w:t xml:space="preserve">syllabus </w:t>
      </w:r>
    </w:p>
    <w:p w14:paraId="5862FB41" w14:textId="23EA2765" w:rsidR="009708F9" w:rsidRPr="002E6BAF" w:rsidRDefault="009708F9" w:rsidP="002E6BAF">
      <w:pPr>
        <w:pStyle w:val="ListParagraph"/>
        <w:numPr>
          <w:ilvl w:val="0"/>
          <w:numId w:val="23"/>
        </w:numPr>
        <w:spacing w:before="100" w:beforeAutospacing="1" w:after="100" w:afterAutospacing="1" w:line="240" w:lineRule="auto"/>
        <w:rPr>
          <w:rFonts w:ascii="Baskerville Old Face" w:hAnsi="Baskerville Old Face"/>
          <w:sz w:val="28"/>
          <w:szCs w:val="28"/>
        </w:rPr>
      </w:pPr>
      <w:r w:rsidRPr="002E6BAF">
        <w:rPr>
          <w:rFonts w:ascii="Baskerville Old Face" w:hAnsi="Baskerville Old Face"/>
          <w:sz w:val="28"/>
          <w:szCs w:val="28"/>
        </w:rPr>
        <w:t xml:space="preserve">The statement not only provides vital information to your students, but it also reminds them of your commitment to access throughout the semester. Below are two examples for your consideration: </w:t>
      </w:r>
    </w:p>
    <w:p w14:paraId="246F8663" w14:textId="6583594E" w:rsidR="009708F9" w:rsidRPr="002E6BAF" w:rsidRDefault="009708F9" w:rsidP="009708F9">
      <w:pPr>
        <w:pStyle w:val="ListParagraph"/>
        <w:spacing w:before="100" w:beforeAutospacing="1" w:after="100" w:afterAutospacing="1" w:line="240" w:lineRule="auto"/>
        <w:rPr>
          <w:rFonts w:ascii="Baskerville Old Face" w:hAnsi="Baskerville Old Face"/>
          <w:sz w:val="28"/>
          <w:szCs w:val="28"/>
        </w:rPr>
      </w:pPr>
    </w:p>
    <w:p w14:paraId="5134C8E1" w14:textId="71F0BA02" w:rsidR="009708F9" w:rsidRPr="002E6BAF" w:rsidRDefault="009708F9" w:rsidP="002E6BAF">
      <w:pPr>
        <w:pStyle w:val="ListParagraph"/>
        <w:numPr>
          <w:ilvl w:val="0"/>
          <w:numId w:val="26"/>
        </w:numPr>
        <w:spacing w:before="100" w:beforeAutospacing="1" w:after="100" w:afterAutospacing="1" w:line="240" w:lineRule="auto"/>
        <w:rPr>
          <w:rFonts w:ascii="Baskerville Old Face" w:hAnsi="Baskerville Old Face"/>
          <w:sz w:val="28"/>
          <w:szCs w:val="28"/>
        </w:rPr>
      </w:pPr>
      <w:r w:rsidRPr="002E6BAF">
        <w:rPr>
          <w:rFonts w:ascii="Baskerville Old Face" w:hAnsi="Baskerville Old Face"/>
          <w:bCs/>
          <w:sz w:val="28"/>
          <w:szCs w:val="28"/>
        </w:rPr>
        <w:lastRenderedPageBreak/>
        <w:t>ORU is committed to providing equitable access to learning opportunities for all students. If you experience educational barriers and have, or think you may have, a disability that qualifies under the American with Disabilities Act (ADA) and Section 504 of the Rehabilitation Act, visit Student Support Services in LRC 510, call 918-495-6689, or email disabilityservices@oru.edu for special accommodations and information on appropriate policies and procedures.</w:t>
      </w:r>
    </w:p>
    <w:p w14:paraId="710B46B0" w14:textId="25EE667D" w:rsidR="009708F9" w:rsidRPr="002E6BAF" w:rsidRDefault="009708F9" w:rsidP="002E6BAF">
      <w:pPr>
        <w:spacing w:before="100" w:beforeAutospacing="1" w:after="100" w:afterAutospacing="1" w:line="240" w:lineRule="auto"/>
        <w:ind w:left="1440"/>
        <w:rPr>
          <w:rFonts w:ascii="Baskerville Old Face" w:hAnsi="Baskerville Old Face"/>
          <w:bCs/>
          <w:sz w:val="28"/>
          <w:szCs w:val="28"/>
        </w:rPr>
      </w:pPr>
      <w:r w:rsidRPr="002E6BAF">
        <w:rPr>
          <w:rFonts w:ascii="Baskerville Old Face" w:hAnsi="Baskerville Old Face"/>
          <w:bCs/>
          <w:sz w:val="28"/>
          <w:szCs w:val="28"/>
        </w:rPr>
        <w:t xml:space="preserve">Disabilities may include but are not limited to attentional, learning, mental health, sensory, physical, or chronic health conditions. All students are encouraged to discuss their disability-related needs with Student Support Services and their instructors as soon as possible. Students must renew accommodations with Student Support Services each semester and all information </w:t>
      </w:r>
      <w:proofErr w:type="gramStart"/>
      <w:r w:rsidRPr="002E6BAF">
        <w:rPr>
          <w:rFonts w:ascii="Baskerville Old Face" w:hAnsi="Baskerville Old Face"/>
          <w:bCs/>
          <w:sz w:val="28"/>
          <w:szCs w:val="28"/>
        </w:rPr>
        <w:t>is</w:t>
      </w:r>
      <w:proofErr w:type="gramEnd"/>
      <w:r w:rsidRPr="002E6BAF">
        <w:rPr>
          <w:rFonts w:ascii="Baskerville Old Face" w:hAnsi="Baskerville Old Face"/>
          <w:bCs/>
          <w:sz w:val="28"/>
          <w:szCs w:val="28"/>
        </w:rPr>
        <w:t xml:space="preserve"> strictly confidential. </w:t>
      </w:r>
    </w:p>
    <w:p w14:paraId="45DE9D68" w14:textId="77777777" w:rsidR="009708F9" w:rsidRPr="002E6BAF" w:rsidRDefault="009708F9" w:rsidP="009708F9">
      <w:pPr>
        <w:pStyle w:val="ListParagraph"/>
        <w:spacing w:before="100" w:beforeAutospacing="1" w:after="100" w:afterAutospacing="1" w:line="240" w:lineRule="auto"/>
        <w:ind w:left="1440"/>
        <w:rPr>
          <w:rFonts w:ascii="Baskerville Old Face" w:hAnsi="Baskerville Old Face"/>
          <w:sz w:val="28"/>
          <w:szCs w:val="28"/>
        </w:rPr>
      </w:pPr>
    </w:p>
    <w:p w14:paraId="4EB2DD73" w14:textId="38F4B56F" w:rsidR="009708F9" w:rsidRPr="002E6BAF" w:rsidRDefault="009708F9" w:rsidP="002E6BAF">
      <w:pPr>
        <w:pStyle w:val="ListParagraph"/>
        <w:numPr>
          <w:ilvl w:val="0"/>
          <w:numId w:val="26"/>
        </w:numPr>
        <w:spacing w:before="100" w:beforeAutospacing="1" w:after="100" w:afterAutospacing="1" w:line="240" w:lineRule="auto"/>
        <w:rPr>
          <w:rFonts w:ascii="Baskerville Old Face" w:hAnsi="Baskerville Old Face"/>
          <w:sz w:val="28"/>
          <w:szCs w:val="28"/>
        </w:rPr>
      </w:pPr>
      <w:r w:rsidRPr="002E6BAF">
        <w:rPr>
          <w:rFonts w:ascii="Baskerville Old Face" w:hAnsi="Baskerville Old Face"/>
          <w:bCs/>
          <w:sz w:val="28"/>
          <w:szCs w:val="28"/>
        </w:rPr>
        <w:t xml:space="preserve">Usability, disability, and design: I am committed to creating a course that is inclusive in its design. If you encounter educational barriers, please let me know immediately so that we can determine if there is a design adjustment that can be made or if an accommodation might be needed to overcome the limitations of the design. I am always happy to consider creative solutions if they do not compromise the intent of the assessment or learning activity. You are also </w:t>
      </w:r>
      <w:proofErr w:type="gramStart"/>
      <w:r w:rsidRPr="002E6BAF">
        <w:rPr>
          <w:rFonts w:ascii="Baskerville Old Face" w:hAnsi="Baskerville Old Face"/>
          <w:bCs/>
          <w:sz w:val="28"/>
          <w:szCs w:val="28"/>
        </w:rPr>
        <w:t>welcome</w:t>
      </w:r>
      <w:proofErr w:type="gramEnd"/>
      <w:r w:rsidRPr="002E6BAF">
        <w:rPr>
          <w:rFonts w:ascii="Baskerville Old Face" w:hAnsi="Baskerville Old Face"/>
          <w:bCs/>
          <w:sz w:val="28"/>
          <w:szCs w:val="28"/>
        </w:rPr>
        <w:t xml:space="preserve"> to visit the Office of Student Support Services in LRC 510, call 918-495-6689, or email disabilityservices@oru.edu to begin this conversation or to establish accommodations for this or other courses.</w:t>
      </w:r>
    </w:p>
    <w:p w14:paraId="2701D7E4" w14:textId="77777777" w:rsidR="003B38B9" w:rsidRDefault="003B38B9" w:rsidP="003B38B9">
      <w:pPr>
        <w:spacing w:after="0"/>
        <w:jc w:val="center"/>
        <w:rPr>
          <w:rFonts w:ascii="Baskerville Old Face" w:hAnsi="Baskerville Old Face"/>
          <w:sz w:val="20"/>
          <w:szCs w:val="20"/>
        </w:rPr>
      </w:pPr>
      <w:r>
        <w:rPr>
          <w:noProof/>
        </w:rPr>
        <w:drawing>
          <wp:inline distT="0" distB="0" distL="0" distR="0" wp14:anchorId="678BE9E6" wp14:editId="73A95610">
            <wp:extent cx="3182437" cy="2451100"/>
            <wp:effectExtent l="0" t="0" r="0" b="6350"/>
            <wp:docPr id="3" name="Picture 3" descr="dd_20-4fig2s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_20-4fig2sm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274" cy="2467919"/>
                    </a:xfrm>
                    <a:prstGeom prst="rect">
                      <a:avLst/>
                    </a:prstGeom>
                    <a:noFill/>
                    <a:ln>
                      <a:noFill/>
                    </a:ln>
                  </pic:spPr>
                </pic:pic>
              </a:graphicData>
            </a:graphic>
          </wp:inline>
        </w:drawing>
      </w:r>
    </w:p>
    <w:p w14:paraId="0CC4134F" w14:textId="77777777" w:rsidR="003B38B9" w:rsidRDefault="003B38B9" w:rsidP="003B38B9">
      <w:pPr>
        <w:spacing w:after="0"/>
        <w:jc w:val="center"/>
        <w:rPr>
          <w:rFonts w:ascii="Baskerville Old Face" w:hAnsi="Baskerville Old Face"/>
          <w:sz w:val="20"/>
          <w:szCs w:val="20"/>
        </w:rPr>
      </w:pPr>
      <w:r>
        <w:rPr>
          <w:rFonts w:ascii="Baskerville Old Face" w:hAnsi="Baskerville Old Face"/>
          <w:sz w:val="20"/>
          <w:szCs w:val="20"/>
        </w:rPr>
        <w:t>National Center for Education Statistics 2018</w:t>
      </w:r>
    </w:p>
    <w:p w14:paraId="59256A21" w14:textId="3772509D" w:rsidR="003B38B9" w:rsidRPr="002E6BAF" w:rsidRDefault="002E6BAF" w:rsidP="003B38B9">
      <w:pPr>
        <w:spacing w:after="0"/>
        <w:jc w:val="center"/>
        <w:rPr>
          <w:rFonts w:ascii="Baskerville Old Face" w:hAnsi="Baskerville Old Face"/>
          <w:b/>
          <w:bCs/>
          <w:sz w:val="32"/>
          <w:szCs w:val="32"/>
        </w:rPr>
      </w:pPr>
      <w:r w:rsidRPr="002E6BAF">
        <w:rPr>
          <w:rFonts w:ascii="Baskerville Old Face" w:hAnsi="Baskerville Old Face"/>
          <w:b/>
          <w:bCs/>
          <w:sz w:val="32"/>
          <w:szCs w:val="32"/>
        </w:rPr>
        <w:lastRenderedPageBreak/>
        <w:t>ORU RESOURCES</w:t>
      </w:r>
    </w:p>
    <w:p w14:paraId="378B55E7" w14:textId="776B419A" w:rsidR="002E6BAF" w:rsidRDefault="002E6BAF" w:rsidP="003B38B9">
      <w:pPr>
        <w:spacing w:after="0"/>
        <w:jc w:val="center"/>
        <w:rPr>
          <w:rFonts w:ascii="Baskerville Old Face" w:hAnsi="Baskerville Old Face"/>
          <w:sz w:val="32"/>
          <w:szCs w:val="32"/>
        </w:rPr>
      </w:pPr>
    </w:p>
    <w:p w14:paraId="56F51E54" w14:textId="3AADB76E" w:rsidR="002E6BAF" w:rsidRPr="002E6BAF" w:rsidRDefault="002E6BAF" w:rsidP="002E6BAF">
      <w:pPr>
        <w:numPr>
          <w:ilvl w:val="1"/>
          <w:numId w:val="27"/>
        </w:numPr>
        <w:spacing w:after="0"/>
        <w:rPr>
          <w:rFonts w:ascii="Baskerville Old Face" w:hAnsi="Baskerville Old Face"/>
          <w:sz w:val="32"/>
          <w:szCs w:val="32"/>
        </w:rPr>
      </w:pPr>
      <w:r w:rsidRPr="002E6BAF">
        <w:rPr>
          <w:rFonts w:ascii="Baskerville Old Face" w:hAnsi="Baskerville Old Face"/>
          <w:sz w:val="32"/>
          <w:szCs w:val="32"/>
        </w:rPr>
        <w:t>Student Support Services - https://oru.edu/current-students/my-services/disability-services/index.php</w:t>
      </w:r>
    </w:p>
    <w:p w14:paraId="14995A41" w14:textId="2B2A978F" w:rsidR="002E6BAF" w:rsidRPr="002E6BAF" w:rsidRDefault="002E6BAF" w:rsidP="002E6BAF">
      <w:pPr>
        <w:numPr>
          <w:ilvl w:val="1"/>
          <w:numId w:val="27"/>
        </w:numPr>
        <w:spacing w:after="0"/>
        <w:rPr>
          <w:rFonts w:ascii="Baskerville Old Face" w:hAnsi="Baskerville Old Face"/>
          <w:sz w:val="32"/>
          <w:szCs w:val="32"/>
        </w:rPr>
      </w:pPr>
      <w:r w:rsidRPr="002E6BAF">
        <w:rPr>
          <w:rFonts w:ascii="Baskerville Old Face" w:hAnsi="Baskerville Old Face"/>
          <w:sz w:val="32"/>
          <w:szCs w:val="32"/>
        </w:rPr>
        <w:t>Dr. Evie Lindberg – https://oru.edu/faculty/evie-lindberg.php</w:t>
      </w:r>
    </w:p>
    <w:p w14:paraId="5A282C01" w14:textId="0B28BBAA" w:rsidR="002E6BAF" w:rsidRPr="002E6BAF" w:rsidRDefault="002E6BAF" w:rsidP="002E6BAF">
      <w:pPr>
        <w:numPr>
          <w:ilvl w:val="1"/>
          <w:numId w:val="27"/>
        </w:numPr>
        <w:spacing w:after="0"/>
        <w:rPr>
          <w:rFonts w:ascii="Baskerville Old Face" w:hAnsi="Baskerville Old Face"/>
          <w:sz w:val="32"/>
          <w:szCs w:val="32"/>
        </w:rPr>
      </w:pPr>
      <w:r w:rsidRPr="002E6BAF">
        <w:rPr>
          <w:rFonts w:ascii="Baskerville Old Face" w:hAnsi="Baskerville Old Face"/>
          <w:sz w:val="32"/>
          <w:szCs w:val="32"/>
        </w:rPr>
        <w:t>Counseling Center - https://oru.edu/current-students/my-services/counseling-services/</w:t>
      </w:r>
    </w:p>
    <w:p w14:paraId="522D0BA3" w14:textId="7B8108EA" w:rsidR="002E6BAF" w:rsidRPr="002E6BAF" w:rsidRDefault="002E6BAF" w:rsidP="002E6BAF">
      <w:pPr>
        <w:numPr>
          <w:ilvl w:val="1"/>
          <w:numId w:val="27"/>
        </w:numPr>
        <w:spacing w:after="0"/>
        <w:rPr>
          <w:rFonts w:ascii="Baskerville Old Face" w:hAnsi="Baskerville Old Face"/>
          <w:sz w:val="32"/>
          <w:szCs w:val="32"/>
        </w:rPr>
      </w:pPr>
      <w:r w:rsidRPr="002E6BAF">
        <w:rPr>
          <w:rFonts w:ascii="Baskerville Old Face" w:hAnsi="Baskerville Old Face"/>
          <w:sz w:val="32"/>
          <w:szCs w:val="32"/>
        </w:rPr>
        <w:t>Writing Center - https://oru.edu/current-students/my-services/writing-center/</w:t>
      </w:r>
    </w:p>
    <w:p w14:paraId="25244DEC" w14:textId="523413C2" w:rsidR="002E6BAF" w:rsidRPr="002E6BAF" w:rsidRDefault="002E6BAF" w:rsidP="002E6BAF">
      <w:pPr>
        <w:numPr>
          <w:ilvl w:val="1"/>
          <w:numId w:val="27"/>
        </w:numPr>
        <w:spacing w:after="0"/>
        <w:rPr>
          <w:rFonts w:ascii="Baskerville Old Face" w:hAnsi="Baskerville Old Face"/>
          <w:sz w:val="32"/>
          <w:szCs w:val="32"/>
        </w:rPr>
      </w:pPr>
      <w:r w:rsidRPr="002E6BAF">
        <w:rPr>
          <w:rFonts w:ascii="Baskerville Old Face" w:hAnsi="Baskerville Old Face"/>
          <w:sz w:val="32"/>
          <w:szCs w:val="32"/>
        </w:rPr>
        <w:t>Sharla Roach – Tutoring – x 6036 or tutors@oru.edu</w:t>
      </w:r>
    </w:p>
    <w:p w14:paraId="68C0A41C" w14:textId="77777777" w:rsidR="002E6BAF" w:rsidRPr="002E6BAF" w:rsidRDefault="002E6BAF" w:rsidP="003B38B9">
      <w:pPr>
        <w:spacing w:after="0"/>
        <w:jc w:val="center"/>
        <w:rPr>
          <w:rFonts w:ascii="Baskerville Old Face" w:hAnsi="Baskerville Old Face"/>
          <w:sz w:val="32"/>
          <w:szCs w:val="32"/>
        </w:rPr>
      </w:pPr>
    </w:p>
    <w:p w14:paraId="5FCCDB69" w14:textId="2D97FBC3" w:rsidR="003B38B9" w:rsidRPr="003B38B9" w:rsidRDefault="000144E6" w:rsidP="003B38B9">
      <w:pPr>
        <w:spacing w:after="0"/>
        <w:jc w:val="center"/>
        <w:rPr>
          <w:rFonts w:ascii="Baskerville Old Face" w:hAnsi="Baskerville Old Face"/>
          <w:sz w:val="24"/>
          <w:szCs w:val="24"/>
        </w:rPr>
      </w:pPr>
      <w:r>
        <w:rPr>
          <w:rFonts w:ascii="Baskerville Old Face" w:hAnsi="Baskerville Old Face"/>
          <w:b/>
          <w:noProof/>
          <w:sz w:val="24"/>
          <w:szCs w:val="24"/>
        </w:rPr>
        <w:drawing>
          <wp:inline distT="0" distB="0" distL="0" distR="0" wp14:anchorId="3AA242CE" wp14:editId="4562E150">
            <wp:extent cx="629285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0" cy="2667000"/>
                    </a:xfrm>
                    <a:prstGeom prst="rect">
                      <a:avLst/>
                    </a:prstGeom>
                    <a:noFill/>
                  </pic:spPr>
                </pic:pic>
              </a:graphicData>
            </a:graphic>
          </wp:inline>
        </w:drawing>
      </w:r>
    </w:p>
    <w:sectPr w:rsidR="003B38B9" w:rsidRPr="003B38B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19FCA" w14:textId="77777777" w:rsidR="009B5624" w:rsidRDefault="009B5624" w:rsidP="003B38B9">
      <w:pPr>
        <w:spacing w:after="0" w:line="240" w:lineRule="auto"/>
      </w:pPr>
      <w:r>
        <w:separator/>
      </w:r>
    </w:p>
  </w:endnote>
  <w:endnote w:type="continuationSeparator" w:id="0">
    <w:p w14:paraId="3E768B12" w14:textId="77777777" w:rsidR="009B5624" w:rsidRDefault="009B5624" w:rsidP="003B3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altName w:val="Baskerville Old Face"/>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11277"/>
      <w:docPartObj>
        <w:docPartGallery w:val="Page Numbers (Bottom of Page)"/>
        <w:docPartUnique/>
      </w:docPartObj>
    </w:sdtPr>
    <w:sdtEndPr>
      <w:rPr>
        <w:color w:val="7F7F7F" w:themeColor="background1" w:themeShade="7F"/>
        <w:spacing w:val="60"/>
      </w:rPr>
    </w:sdtEndPr>
    <w:sdtContent>
      <w:p w14:paraId="21F1A5EA" w14:textId="3D450EE3" w:rsidR="00073051" w:rsidRDefault="0007305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C21ED49" w14:textId="77777777" w:rsidR="002E6BAF" w:rsidRDefault="002E6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2E867" w14:textId="77777777" w:rsidR="009B5624" w:rsidRDefault="009B5624" w:rsidP="003B38B9">
      <w:pPr>
        <w:spacing w:after="0" w:line="240" w:lineRule="auto"/>
      </w:pPr>
      <w:r>
        <w:separator/>
      </w:r>
    </w:p>
  </w:footnote>
  <w:footnote w:type="continuationSeparator" w:id="0">
    <w:p w14:paraId="3BCFE54B" w14:textId="77777777" w:rsidR="009B5624" w:rsidRDefault="009B5624" w:rsidP="003B3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3903"/>
    <w:multiLevelType w:val="hybridMultilevel"/>
    <w:tmpl w:val="C7708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A029B"/>
    <w:multiLevelType w:val="hybridMultilevel"/>
    <w:tmpl w:val="C6E01DA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53945"/>
    <w:multiLevelType w:val="multilevel"/>
    <w:tmpl w:val="A60E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30433"/>
    <w:multiLevelType w:val="hybridMultilevel"/>
    <w:tmpl w:val="96E8CCAA"/>
    <w:lvl w:ilvl="0" w:tplc="137A6C46">
      <w:start w:val="1"/>
      <w:numFmt w:val="bullet"/>
      <w:lvlText w:val=""/>
      <w:lvlJc w:val="left"/>
      <w:pPr>
        <w:tabs>
          <w:tab w:val="num" w:pos="720"/>
        </w:tabs>
        <w:ind w:left="720" w:hanging="360"/>
      </w:pPr>
      <w:rPr>
        <w:rFonts w:ascii="Wingdings" w:hAnsi="Wingdings" w:hint="default"/>
      </w:rPr>
    </w:lvl>
    <w:lvl w:ilvl="1" w:tplc="16A07412" w:tentative="1">
      <w:start w:val="1"/>
      <w:numFmt w:val="bullet"/>
      <w:lvlText w:val=""/>
      <w:lvlJc w:val="left"/>
      <w:pPr>
        <w:tabs>
          <w:tab w:val="num" w:pos="1440"/>
        </w:tabs>
        <w:ind w:left="1440" w:hanging="360"/>
      </w:pPr>
      <w:rPr>
        <w:rFonts w:ascii="Wingdings" w:hAnsi="Wingdings" w:hint="default"/>
      </w:rPr>
    </w:lvl>
    <w:lvl w:ilvl="2" w:tplc="65B66D5A" w:tentative="1">
      <w:start w:val="1"/>
      <w:numFmt w:val="bullet"/>
      <w:lvlText w:val=""/>
      <w:lvlJc w:val="left"/>
      <w:pPr>
        <w:tabs>
          <w:tab w:val="num" w:pos="2160"/>
        </w:tabs>
        <w:ind w:left="2160" w:hanging="360"/>
      </w:pPr>
      <w:rPr>
        <w:rFonts w:ascii="Wingdings" w:hAnsi="Wingdings" w:hint="default"/>
      </w:rPr>
    </w:lvl>
    <w:lvl w:ilvl="3" w:tplc="8CD07D50" w:tentative="1">
      <w:start w:val="1"/>
      <w:numFmt w:val="bullet"/>
      <w:lvlText w:val=""/>
      <w:lvlJc w:val="left"/>
      <w:pPr>
        <w:tabs>
          <w:tab w:val="num" w:pos="2880"/>
        </w:tabs>
        <w:ind w:left="2880" w:hanging="360"/>
      </w:pPr>
      <w:rPr>
        <w:rFonts w:ascii="Wingdings" w:hAnsi="Wingdings" w:hint="default"/>
      </w:rPr>
    </w:lvl>
    <w:lvl w:ilvl="4" w:tplc="E4E254FE" w:tentative="1">
      <w:start w:val="1"/>
      <w:numFmt w:val="bullet"/>
      <w:lvlText w:val=""/>
      <w:lvlJc w:val="left"/>
      <w:pPr>
        <w:tabs>
          <w:tab w:val="num" w:pos="3600"/>
        </w:tabs>
        <w:ind w:left="3600" w:hanging="360"/>
      </w:pPr>
      <w:rPr>
        <w:rFonts w:ascii="Wingdings" w:hAnsi="Wingdings" w:hint="default"/>
      </w:rPr>
    </w:lvl>
    <w:lvl w:ilvl="5" w:tplc="0BAC2490" w:tentative="1">
      <w:start w:val="1"/>
      <w:numFmt w:val="bullet"/>
      <w:lvlText w:val=""/>
      <w:lvlJc w:val="left"/>
      <w:pPr>
        <w:tabs>
          <w:tab w:val="num" w:pos="4320"/>
        </w:tabs>
        <w:ind w:left="4320" w:hanging="360"/>
      </w:pPr>
      <w:rPr>
        <w:rFonts w:ascii="Wingdings" w:hAnsi="Wingdings" w:hint="default"/>
      </w:rPr>
    </w:lvl>
    <w:lvl w:ilvl="6" w:tplc="1D7C9ED6" w:tentative="1">
      <w:start w:val="1"/>
      <w:numFmt w:val="bullet"/>
      <w:lvlText w:val=""/>
      <w:lvlJc w:val="left"/>
      <w:pPr>
        <w:tabs>
          <w:tab w:val="num" w:pos="5040"/>
        </w:tabs>
        <w:ind w:left="5040" w:hanging="360"/>
      </w:pPr>
      <w:rPr>
        <w:rFonts w:ascii="Wingdings" w:hAnsi="Wingdings" w:hint="default"/>
      </w:rPr>
    </w:lvl>
    <w:lvl w:ilvl="7" w:tplc="E544F5D6" w:tentative="1">
      <w:start w:val="1"/>
      <w:numFmt w:val="bullet"/>
      <w:lvlText w:val=""/>
      <w:lvlJc w:val="left"/>
      <w:pPr>
        <w:tabs>
          <w:tab w:val="num" w:pos="5760"/>
        </w:tabs>
        <w:ind w:left="5760" w:hanging="360"/>
      </w:pPr>
      <w:rPr>
        <w:rFonts w:ascii="Wingdings" w:hAnsi="Wingdings" w:hint="default"/>
      </w:rPr>
    </w:lvl>
    <w:lvl w:ilvl="8" w:tplc="D1E860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C0E11"/>
    <w:multiLevelType w:val="hybridMultilevel"/>
    <w:tmpl w:val="C2AC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12936"/>
    <w:multiLevelType w:val="hybridMultilevel"/>
    <w:tmpl w:val="8D94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F361C"/>
    <w:multiLevelType w:val="hybridMultilevel"/>
    <w:tmpl w:val="4A86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841B7"/>
    <w:multiLevelType w:val="multilevel"/>
    <w:tmpl w:val="6F9E828E"/>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306B25ED"/>
    <w:multiLevelType w:val="hybridMultilevel"/>
    <w:tmpl w:val="7CC2A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3D8155A"/>
    <w:multiLevelType w:val="hybridMultilevel"/>
    <w:tmpl w:val="8E0624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A0700"/>
    <w:multiLevelType w:val="hybridMultilevel"/>
    <w:tmpl w:val="5BCACF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490C0B"/>
    <w:multiLevelType w:val="hybridMultilevel"/>
    <w:tmpl w:val="53C4FF4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343AA4"/>
    <w:multiLevelType w:val="multilevel"/>
    <w:tmpl w:val="CBDC7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F8663C"/>
    <w:multiLevelType w:val="hybridMultilevel"/>
    <w:tmpl w:val="930E176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467A06B2"/>
    <w:multiLevelType w:val="multilevel"/>
    <w:tmpl w:val="819E191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6CD6C14"/>
    <w:multiLevelType w:val="hybridMultilevel"/>
    <w:tmpl w:val="14F42948"/>
    <w:lvl w:ilvl="0" w:tplc="2EF4B94A">
      <w:start w:val="1"/>
      <w:numFmt w:val="bullet"/>
      <w:lvlText w:val="•"/>
      <w:lvlJc w:val="left"/>
      <w:pPr>
        <w:tabs>
          <w:tab w:val="num" w:pos="720"/>
        </w:tabs>
        <w:ind w:left="720" w:hanging="360"/>
      </w:pPr>
      <w:rPr>
        <w:rFonts w:ascii="Arial" w:hAnsi="Arial" w:hint="default"/>
      </w:rPr>
    </w:lvl>
    <w:lvl w:ilvl="1" w:tplc="E6A0287C" w:tentative="1">
      <w:start w:val="1"/>
      <w:numFmt w:val="bullet"/>
      <w:lvlText w:val="•"/>
      <w:lvlJc w:val="left"/>
      <w:pPr>
        <w:tabs>
          <w:tab w:val="num" w:pos="1440"/>
        </w:tabs>
        <w:ind w:left="1440" w:hanging="360"/>
      </w:pPr>
      <w:rPr>
        <w:rFonts w:ascii="Arial" w:hAnsi="Arial" w:hint="default"/>
      </w:rPr>
    </w:lvl>
    <w:lvl w:ilvl="2" w:tplc="A5AE7368" w:tentative="1">
      <w:start w:val="1"/>
      <w:numFmt w:val="bullet"/>
      <w:lvlText w:val="•"/>
      <w:lvlJc w:val="left"/>
      <w:pPr>
        <w:tabs>
          <w:tab w:val="num" w:pos="2160"/>
        </w:tabs>
        <w:ind w:left="2160" w:hanging="360"/>
      </w:pPr>
      <w:rPr>
        <w:rFonts w:ascii="Arial" w:hAnsi="Arial" w:hint="default"/>
      </w:rPr>
    </w:lvl>
    <w:lvl w:ilvl="3" w:tplc="C5D053F6" w:tentative="1">
      <w:start w:val="1"/>
      <w:numFmt w:val="bullet"/>
      <w:lvlText w:val="•"/>
      <w:lvlJc w:val="left"/>
      <w:pPr>
        <w:tabs>
          <w:tab w:val="num" w:pos="2880"/>
        </w:tabs>
        <w:ind w:left="2880" w:hanging="360"/>
      </w:pPr>
      <w:rPr>
        <w:rFonts w:ascii="Arial" w:hAnsi="Arial" w:hint="default"/>
      </w:rPr>
    </w:lvl>
    <w:lvl w:ilvl="4" w:tplc="938026D8" w:tentative="1">
      <w:start w:val="1"/>
      <w:numFmt w:val="bullet"/>
      <w:lvlText w:val="•"/>
      <w:lvlJc w:val="left"/>
      <w:pPr>
        <w:tabs>
          <w:tab w:val="num" w:pos="3600"/>
        </w:tabs>
        <w:ind w:left="3600" w:hanging="360"/>
      </w:pPr>
      <w:rPr>
        <w:rFonts w:ascii="Arial" w:hAnsi="Arial" w:hint="default"/>
      </w:rPr>
    </w:lvl>
    <w:lvl w:ilvl="5" w:tplc="7EC6F138" w:tentative="1">
      <w:start w:val="1"/>
      <w:numFmt w:val="bullet"/>
      <w:lvlText w:val="•"/>
      <w:lvlJc w:val="left"/>
      <w:pPr>
        <w:tabs>
          <w:tab w:val="num" w:pos="4320"/>
        </w:tabs>
        <w:ind w:left="4320" w:hanging="360"/>
      </w:pPr>
      <w:rPr>
        <w:rFonts w:ascii="Arial" w:hAnsi="Arial" w:hint="default"/>
      </w:rPr>
    </w:lvl>
    <w:lvl w:ilvl="6" w:tplc="7D9EA6A6" w:tentative="1">
      <w:start w:val="1"/>
      <w:numFmt w:val="bullet"/>
      <w:lvlText w:val="•"/>
      <w:lvlJc w:val="left"/>
      <w:pPr>
        <w:tabs>
          <w:tab w:val="num" w:pos="5040"/>
        </w:tabs>
        <w:ind w:left="5040" w:hanging="360"/>
      </w:pPr>
      <w:rPr>
        <w:rFonts w:ascii="Arial" w:hAnsi="Arial" w:hint="default"/>
      </w:rPr>
    </w:lvl>
    <w:lvl w:ilvl="7" w:tplc="DFAA3F42" w:tentative="1">
      <w:start w:val="1"/>
      <w:numFmt w:val="bullet"/>
      <w:lvlText w:val="•"/>
      <w:lvlJc w:val="left"/>
      <w:pPr>
        <w:tabs>
          <w:tab w:val="num" w:pos="5760"/>
        </w:tabs>
        <w:ind w:left="5760" w:hanging="360"/>
      </w:pPr>
      <w:rPr>
        <w:rFonts w:ascii="Arial" w:hAnsi="Arial" w:hint="default"/>
      </w:rPr>
    </w:lvl>
    <w:lvl w:ilvl="8" w:tplc="143456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0700D2"/>
    <w:multiLevelType w:val="hybridMultilevel"/>
    <w:tmpl w:val="1154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4564E"/>
    <w:multiLevelType w:val="hybridMultilevel"/>
    <w:tmpl w:val="65F4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328BA"/>
    <w:multiLevelType w:val="multilevel"/>
    <w:tmpl w:val="6F9E828E"/>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62162DC1"/>
    <w:multiLevelType w:val="multilevel"/>
    <w:tmpl w:val="EC44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477830"/>
    <w:multiLevelType w:val="hybridMultilevel"/>
    <w:tmpl w:val="2040A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F76A4"/>
    <w:multiLevelType w:val="hybridMultilevel"/>
    <w:tmpl w:val="7194CF38"/>
    <w:lvl w:ilvl="0" w:tplc="0FB27E32">
      <w:start w:val="1"/>
      <w:numFmt w:val="bullet"/>
      <w:lvlText w:val="•"/>
      <w:lvlJc w:val="left"/>
      <w:pPr>
        <w:tabs>
          <w:tab w:val="num" w:pos="720"/>
        </w:tabs>
        <w:ind w:left="720" w:hanging="360"/>
      </w:pPr>
      <w:rPr>
        <w:rFonts w:ascii="Arial" w:hAnsi="Arial" w:hint="default"/>
      </w:rPr>
    </w:lvl>
    <w:lvl w:ilvl="1" w:tplc="D19033F0">
      <w:start w:val="1"/>
      <w:numFmt w:val="bullet"/>
      <w:lvlText w:val="•"/>
      <w:lvlJc w:val="left"/>
      <w:pPr>
        <w:tabs>
          <w:tab w:val="num" w:pos="1440"/>
        </w:tabs>
        <w:ind w:left="1440" w:hanging="360"/>
      </w:pPr>
      <w:rPr>
        <w:rFonts w:ascii="Arial" w:hAnsi="Arial" w:hint="default"/>
      </w:rPr>
    </w:lvl>
    <w:lvl w:ilvl="2" w:tplc="0DA852D6" w:tentative="1">
      <w:start w:val="1"/>
      <w:numFmt w:val="bullet"/>
      <w:lvlText w:val="•"/>
      <w:lvlJc w:val="left"/>
      <w:pPr>
        <w:tabs>
          <w:tab w:val="num" w:pos="2160"/>
        </w:tabs>
        <w:ind w:left="2160" w:hanging="360"/>
      </w:pPr>
      <w:rPr>
        <w:rFonts w:ascii="Arial" w:hAnsi="Arial" w:hint="default"/>
      </w:rPr>
    </w:lvl>
    <w:lvl w:ilvl="3" w:tplc="65FCE814" w:tentative="1">
      <w:start w:val="1"/>
      <w:numFmt w:val="bullet"/>
      <w:lvlText w:val="•"/>
      <w:lvlJc w:val="left"/>
      <w:pPr>
        <w:tabs>
          <w:tab w:val="num" w:pos="2880"/>
        </w:tabs>
        <w:ind w:left="2880" w:hanging="360"/>
      </w:pPr>
      <w:rPr>
        <w:rFonts w:ascii="Arial" w:hAnsi="Arial" w:hint="default"/>
      </w:rPr>
    </w:lvl>
    <w:lvl w:ilvl="4" w:tplc="E7B8FE4A" w:tentative="1">
      <w:start w:val="1"/>
      <w:numFmt w:val="bullet"/>
      <w:lvlText w:val="•"/>
      <w:lvlJc w:val="left"/>
      <w:pPr>
        <w:tabs>
          <w:tab w:val="num" w:pos="3600"/>
        </w:tabs>
        <w:ind w:left="3600" w:hanging="360"/>
      </w:pPr>
      <w:rPr>
        <w:rFonts w:ascii="Arial" w:hAnsi="Arial" w:hint="default"/>
      </w:rPr>
    </w:lvl>
    <w:lvl w:ilvl="5" w:tplc="203AC97A" w:tentative="1">
      <w:start w:val="1"/>
      <w:numFmt w:val="bullet"/>
      <w:lvlText w:val="•"/>
      <w:lvlJc w:val="left"/>
      <w:pPr>
        <w:tabs>
          <w:tab w:val="num" w:pos="4320"/>
        </w:tabs>
        <w:ind w:left="4320" w:hanging="360"/>
      </w:pPr>
      <w:rPr>
        <w:rFonts w:ascii="Arial" w:hAnsi="Arial" w:hint="default"/>
      </w:rPr>
    </w:lvl>
    <w:lvl w:ilvl="6" w:tplc="EB26CDB4" w:tentative="1">
      <w:start w:val="1"/>
      <w:numFmt w:val="bullet"/>
      <w:lvlText w:val="•"/>
      <w:lvlJc w:val="left"/>
      <w:pPr>
        <w:tabs>
          <w:tab w:val="num" w:pos="5040"/>
        </w:tabs>
        <w:ind w:left="5040" w:hanging="360"/>
      </w:pPr>
      <w:rPr>
        <w:rFonts w:ascii="Arial" w:hAnsi="Arial" w:hint="default"/>
      </w:rPr>
    </w:lvl>
    <w:lvl w:ilvl="7" w:tplc="01ECF2FE" w:tentative="1">
      <w:start w:val="1"/>
      <w:numFmt w:val="bullet"/>
      <w:lvlText w:val="•"/>
      <w:lvlJc w:val="left"/>
      <w:pPr>
        <w:tabs>
          <w:tab w:val="num" w:pos="5760"/>
        </w:tabs>
        <w:ind w:left="5760" w:hanging="360"/>
      </w:pPr>
      <w:rPr>
        <w:rFonts w:ascii="Arial" w:hAnsi="Arial" w:hint="default"/>
      </w:rPr>
    </w:lvl>
    <w:lvl w:ilvl="8" w:tplc="97A047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2D6552C"/>
    <w:multiLevelType w:val="multilevel"/>
    <w:tmpl w:val="9A24B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633A41"/>
    <w:multiLevelType w:val="hybridMultilevel"/>
    <w:tmpl w:val="89E6A548"/>
    <w:lvl w:ilvl="0" w:tplc="E112113C">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6B29B4"/>
    <w:multiLevelType w:val="multilevel"/>
    <w:tmpl w:val="3E2C71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79B56947"/>
    <w:multiLevelType w:val="hybridMultilevel"/>
    <w:tmpl w:val="DF9AA1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E012FE"/>
    <w:multiLevelType w:val="hybridMultilevel"/>
    <w:tmpl w:val="BD527CDE"/>
    <w:lvl w:ilvl="0" w:tplc="D2CA3CAC">
      <w:start w:val="1"/>
      <w:numFmt w:val="bullet"/>
      <w:lvlText w:val=""/>
      <w:lvlJc w:val="left"/>
      <w:pPr>
        <w:tabs>
          <w:tab w:val="num" w:pos="720"/>
        </w:tabs>
        <w:ind w:left="720" w:hanging="360"/>
      </w:pPr>
      <w:rPr>
        <w:rFonts w:ascii="Wingdings" w:hAnsi="Wingdings" w:hint="default"/>
      </w:rPr>
    </w:lvl>
    <w:lvl w:ilvl="1" w:tplc="E112113C">
      <w:numFmt w:val="bullet"/>
      <w:lvlText w:val="•"/>
      <w:lvlJc w:val="left"/>
      <w:pPr>
        <w:tabs>
          <w:tab w:val="num" w:pos="1440"/>
        </w:tabs>
        <w:ind w:left="1440" w:hanging="360"/>
      </w:pPr>
      <w:rPr>
        <w:rFonts w:ascii="Arial" w:hAnsi="Arial" w:hint="default"/>
      </w:rPr>
    </w:lvl>
    <w:lvl w:ilvl="2" w:tplc="6E2E4CC4" w:tentative="1">
      <w:start w:val="1"/>
      <w:numFmt w:val="bullet"/>
      <w:lvlText w:val=""/>
      <w:lvlJc w:val="left"/>
      <w:pPr>
        <w:tabs>
          <w:tab w:val="num" w:pos="2160"/>
        </w:tabs>
        <w:ind w:left="2160" w:hanging="360"/>
      </w:pPr>
      <w:rPr>
        <w:rFonts w:ascii="Wingdings" w:hAnsi="Wingdings" w:hint="default"/>
      </w:rPr>
    </w:lvl>
    <w:lvl w:ilvl="3" w:tplc="838C1C52" w:tentative="1">
      <w:start w:val="1"/>
      <w:numFmt w:val="bullet"/>
      <w:lvlText w:val=""/>
      <w:lvlJc w:val="left"/>
      <w:pPr>
        <w:tabs>
          <w:tab w:val="num" w:pos="2880"/>
        </w:tabs>
        <w:ind w:left="2880" w:hanging="360"/>
      </w:pPr>
      <w:rPr>
        <w:rFonts w:ascii="Wingdings" w:hAnsi="Wingdings" w:hint="default"/>
      </w:rPr>
    </w:lvl>
    <w:lvl w:ilvl="4" w:tplc="F1E2F6CE" w:tentative="1">
      <w:start w:val="1"/>
      <w:numFmt w:val="bullet"/>
      <w:lvlText w:val=""/>
      <w:lvlJc w:val="left"/>
      <w:pPr>
        <w:tabs>
          <w:tab w:val="num" w:pos="3600"/>
        </w:tabs>
        <w:ind w:left="3600" w:hanging="360"/>
      </w:pPr>
      <w:rPr>
        <w:rFonts w:ascii="Wingdings" w:hAnsi="Wingdings" w:hint="default"/>
      </w:rPr>
    </w:lvl>
    <w:lvl w:ilvl="5" w:tplc="BF46797C" w:tentative="1">
      <w:start w:val="1"/>
      <w:numFmt w:val="bullet"/>
      <w:lvlText w:val=""/>
      <w:lvlJc w:val="left"/>
      <w:pPr>
        <w:tabs>
          <w:tab w:val="num" w:pos="4320"/>
        </w:tabs>
        <w:ind w:left="4320" w:hanging="360"/>
      </w:pPr>
      <w:rPr>
        <w:rFonts w:ascii="Wingdings" w:hAnsi="Wingdings" w:hint="default"/>
      </w:rPr>
    </w:lvl>
    <w:lvl w:ilvl="6" w:tplc="08061A7A" w:tentative="1">
      <w:start w:val="1"/>
      <w:numFmt w:val="bullet"/>
      <w:lvlText w:val=""/>
      <w:lvlJc w:val="left"/>
      <w:pPr>
        <w:tabs>
          <w:tab w:val="num" w:pos="5040"/>
        </w:tabs>
        <w:ind w:left="5040" w:hanging="360"/>
      </w:pPr>
      <w:rPr>
        <w:rFonts w:ascii="Wingdings" w:hAnsi="Wingdings" w:hint="default"/>
      </w:rPr>
    </w:lvl>
    <w:lvl w:ilvl="7" w:tplc="09DCBECE" w:tentative="1">
      <w:start w:val="1"/>
      <w:numFmt w:val="bullet"/>
      <w:lvlText w:val=""/>
      <w:lvlJc w:val="left"/>
      <w:pPr>
        <w:tabs>
          <w:tab w:val="num" w:pos="5760"/>
        </w:tabs>
        <w:ind w:left="5760" w:hanging="360"/>
      </w:pPr>
      <w:rPr>
        <w:rFonts w:ascii="Wingdings" w:hAnsi="Wingdings" w:hint="default"/>
      </w:rPr>
    </w:lvl>
    <w:lvl w:ilvl="8" w:tplc="7668DBC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2"/>
  </w:num>
  <w:num w:numId="4">
    <w:abstractNumId w:val="17"/>
  </w:num>
  <w:num w:numId="5">
    <w:abstractNumId w:val="4"/>
  </w:num>
  <w:num w:numId="6">
    <w:abstractNumId w:val="24"/>
  </w:num>
  <w:num w:numId="7">
    <w:abstractNumId w:val="22"/>
  </w:num>
  <w:num w:numId="8">
    <w:abstractNumId w:val="11"/>
  </w:num>
  <w:num w:numId="9">
    <w:abstractNumId w:val="18"/>
  </w:num>
  <w:num w:numId="10">
    <w:abstractNumId w:val="7"/>
  </w:num>
  <w:num w:numId="11">
    <w:abstractNumId w:val="19"/>
  </w:num>
  <w:num w:numId="12">
    <w:abstractNumId w:val="16"/>
  </w:num>
  <w:num w:numId="13">
    <w:abstractNumId w:val="20"/>
  </w:num>
  <w:num w:numId="14">
    <w:abstractNumId w:val="15"/>
  </w:num>
  <w:num w:numId="15">
    <w:abstractNumId w:val="1"/>
  </w:num>
  <w:num w:numId="16">
    <w:abstractNumId w:val="8"/>
  </w:num>
  <w:num w:numId="17">
    <w:abstractNumId w:val="6"/>
  </w:num>
  <w:num w:numId="18">
    <w:abstractNumId w:val="26"/>
  </w:num>
  <w:num w:numId="19">
    <w:abstractNumId w:val="3"/>
  </w:num>
  <w:num w:numId="20">
    <w:abstractNumId w:val="25"/>
  </w:num>
  <w:num w:numId="21">
    <w:abstractNumId w:val="9"/>
  </w:num>
  <w:num w:numId="22">
    <w:abstractNumId w:val="13"/>
  </w:num>
  <w:num w:numId="23">
    <w:abstractNumId w:val="14"/>
  </w:num>
  <w:num w:numId="24">
    <w:abstractNumId w:val="23"/>
  </w:num>
  <w:num w:numId="25">
    <w:abstractNumId w:val="5"/>
  </w:num>
  <w:num w:numId="26">
    <w:abstractNumId w:val="1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SxMDczNTS3tDAyMTVW0lEKTi0uzszPAykwNKgFADcndpUtAAAA"/>
  </w:docVars>
  <w:rsids>
    <w:rsidRoot w:val="008B6E3C"/>
    <w:rsid w:val="000144E6"/>
    <w:rsid w:val="000303C2"/>
    <w:rsid w:val="00067D44"/>
    <w:rsid w:val="00073051"/>
    <w:rsid w:val="0008689E"/>
    <w:rsid w:val="000A1F6A"/>
    <w:rsid w:val="000F0AFD"/>
    <w:rsid w:val="00240146"/>
    <w:rsid w:val="00287C33"/>
    <w:rsid w:val="002E6BAF"/>
    <w:rsid w:val="00305DD2"/>
    <w:rsid w:val="00375C8B"/>
    <w:rsid w:val="003867E1"/>
    <w:rsid w:val="003A1A1F"/>
    <w:rsid w:val="003B38B9"/>
    <w:rsid w:val="0051553A"/>
    <w:rsid w:val="00553457"/>
    <w:rsid w:val="00557D5E"/>
    <w:rsid w:val="007517F1"/>
    <w:rsid w:val="00803B72"/>
    <w:rsid w:val="008B6E3C"/>
    <w:rsid w:val="009708F9"/>
    <w:rsid w:val="009B5624"/>
    <w:rsid w:val="009D717E"/>
    <w:rsid w:val="00A5782C"/>
    <w:rsid w:val="00AA6CE5"/>
    <w:rsid w:val="00DD35B2"/>
    <w:rsid w:val="00DF548E"/>
    <w:rsid w:val="00EC3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2D7DA"/>
  <w15:chartTrackingRefBased/>
  <w15:docId w15:val="{9A5FEBE2-309F-4216-844D-1AF26F72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B38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48E"/>
    <w:rPr>
      <w:color w:val="0563C1" w:themeColor="hyperlink"/>
      <w:u w:val="single"/>
    </w:rPr>
  </w:style>
  <w:style w:type="paragraph" w:styleId="NormalWeb">
    <w:name w:val="Normal (Web)"/>
    <w:basedOn w:val="Normal"/>
    <w:uiPriority w:val="99"/>
    <w:semiHidden/>
    <w:unhideWhenUsed/>
    <w:rsid w:val="00DF54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A1A1F"/>
    <w:pPr>
      <w:ind w:left="720"/>
      <w:contextualSpacing/>
    </w:pPr>
  </w:style>
  <w:style w:type="character" w:customStyle="1" w:styleId="Heading2Char">
    <w:name w:val="Heading 2 Char"/>
    <w:basedOn w:val="DefaultParagraphFont"/>
    <w:link w:val="Heading2"/>
    <w:uiPriority w:val="9"/>
    <w:rsid w:val="003B38B9"/>
    <w:rPr>
      <w:rFonts w:ascii="Times New Roman" w:eastAsia="Times New Roman" w:hAnsi="Times New Roman" w:cs="Times New Roman"/>
      <w:b/>
      <w:bCs/>
      <w:sz w:val="36"/>
      <w:szCs w:val="36"/>
    </w:rPr>
  </w:style>
  <w:style w:type="character" w:styleId="Strong">
    <w:name w:val="Strong"/>
    <w:basedOn w:val="DefaultParagraphFont"/>
    <w:uiPriority w:val="22"/>
    <w:qFormat/>
    <w:rsid w:val="003B38B9"/>
    <w:rPr>
      <w:b/>
      <w:bCs/>
    </w:rPr>
  </w:style>
  <w:style w:type="paragraph" w:styleId="Header">
    <w:name w:val="header"/>
    <w:basedOn w:val="Normal"/>
    <w:link w:val="HeaderChar"/>
    <w:uiPriority w:val="99"/>
    <w:unhideWhenUsed/>
    <w:rsid w:val="003B3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8B9"/>
  </w:style>
  <w:style w:type="paragraph" w:styleId="Footer">
    <w:name w:val="footer"/>
    <w:basedOn w:val="Normal"/>
    <w:link w:val="FooterChar"/>
    <w:uiPriority w:val="99"/>
    <w:unhideWhenUsed/>
    <w:rsid w:val="003B3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8B9"/>
  </w:style>
  <w:style w:type="paragraph" w:styleId="BalloonText">
    <w:name w:val="Balloon Text"/>
    <w:basedOn w:val="Normal"/>
    <w:link w:val="BalloonTextChar"/>
    <w:uiPriority w:val="99"/>
    <w:semiHidden/>
    <w:unhideWhenUsed/>
    <w:rsid w:val="003B38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B9"/>
    <w:rPr>
      <w:rFonts w:ascii="Segoe UI" w:hAnsi="Segoe UI" w:cs="Segoe UI"/>
      <w:sz w:val="18"/>
      <w:szCs w:val="18"/>
    </w:rPr>
  </w:style>
  <w:style w:type="character" w:styleId="UnresolvedMention">
    <w:name w:val="Unresolved Mention"/>
    <w:basedOn w:val="DefaultParagraphFont"/>
    <w:uiPriority w:val="99"/>
    <w:semiHidden/>
    <w:unhideWhenUsed/>
    <w:rsid w:val="002E6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6170">
      <w:bodyDiv w:val="1"/>
      <w:marLeft w:val="0"/>
      <w:marRight w:val="0"/>
      <w:marTop w:val="0"/>
      <w:marBottom w:val="0"/>
      <w:divBdr>
        <w:top w:val="none" w:sz="0" w:space="0" w:color="auto"/>
        <w:left w:val="none" w:sz="0" w:space="0" w:color="auto"/>
        <w:bottom w:val="none" w:sz="0" w:space="0" w:color="auto"/>
        <w:right w:val="none" w:sz="0" w:space="0" w:color="auto"/>
      </w:divBdr>
    </w:div>
    <w:div w:id="245382237">
      <w:bodyDiv w:val="1"/>
      <w:marLeft w:val="0"/>
      <w:marRight w:val="0"/>
      <w:marTop w:val="0"/>
      <w:marBottom w:val="0"/>
      <w:divBdr>
        <w:top w:val="none" w:sz="0" w:space="0" w:color="auto"/>
        <w:left w:val="none" w:sz="0" w:space="0" w:color="auto"/>
        <w:bottom w:val="none" w:sz="0" w:space="0" w:color="auto"/>
        <w:right w:val="none" w:sz="0" w:space="0" w:color="auto"/>
      </w:divBdr>
      <w:divsChild>
        <w:div w:id="1855880004">
          <w:marLeft w:val="446"/>
          <w:marRight w:val="0"/>
          <w:marTop w:val="106"/>
          <w:marBottom w:val="120"/>
          <w:divBdr>
            <w:top w:val="none" w:sz="0" w:space="0" w:color="auto"/>
            <w:left w:val="none" w:sz="0" w:space="0" w:color="auto"/>
            <w:bottom w:val="none" w:sz="0" w:space="0" w:color="auto"/>
            <w:right w:val="none" w:sz="0" w:space="0" w:color="auto"/>
          </w:divBdr>
        </w:div>
      </w:divsChild>
    </w:div>
    <w:div w:id="314336669">
      <w:bodyDiv w:val="1"/>
      <w:marLeft w:val="0"/>
      <w:marRight w:val="0"/>
      <w:marTop w:val="0"/>
      <w:marBottom w:val="0"/>
      <w:divBdr>
        <w:top w:val="none" w:sz="0" w:space="0" w:color="auto"/>
        <w:left w:val="none" w:sz="0" w:space="0" w:color="auto"/>
        <w:bottom w:val="none" w:sz="0" w:space="0" w:color="auto"/>
        <w:right w:val="none" w:sz="0" w:space="0" w:color="auto"/>
      </w:divBdr>
      <w:divsChild>
        <w:div w:id="175266449">
          <w:marLeft w:val="0"/>
          <w:marRight w:val="0"/>
          <w:marTop w:val="0"/>
          <w:marBottom w:val="0"/>
          <w:divBdr>
            <w:top w:val="none" w:sz="0" w:space="0" w:color="auto"/>
            <w:left w:val="none" w:sz="0" w:space="0" w:color="auto"/>
            <w:bottom w:val="none" w:sz="0" w:space="0" w:color="auto"/>
            <w:right w:val="none" w:sz="0" w:space="0" w:color="auto"/>
          </w:divBdr>
          <w:divsChild>
            <w:div w:id="1846626132">
              <w:marLeft w:val="0"/>
              <w:marRight w:val="0"/>
              <w:marTop w:val="0"/>
              <w:marBottom w:val="0"/>
              <w:divBdr>
                <w:top w:val="none" w:sz="0" w:space="0" w:color="auto"/>
                <w:left w:val="none" w:sz="0" w:space="0" w:color="auto"/>
                <w:bottom w:val="none" w:sz="0" w:space="0" w:color="auto"/>
                <w:right w:val="none" w:sz="0" w:space="0" w:color="auto"/>
              </w:divBdr>
              <w:divsChild>
                <w:div w:id="709651196">
                  <w:marLeft w:val="0"/>
                  <w:marRight w:val="0"/>
                  <w:marTop w:val="0"/>
                  <w:marBottom w:val="0"/>
                  <w:divBdr>
                    <w:top w:val="none" w:sz="0" w:space="0" w:color="auto"/>
                    <w:left w:val="none" w:sz="0" w:space="0" w:color="auto"/>
                    <w:bottom w:val="none" w:sz="0" w:space="0" w:color="auto"/>
                    <w:right w:val="none" w:sz="0" w:space="0" w:color="auto"/>
                  </w:divBdr>
                  <w:divsChild>
                    <w:div w:id="1142389026">
                      <w:marLeft w:val="0"/>
                      <w:marRight w:val="0"/>
                      <w:marTop w:val="0"/>
                      <w:marBottom w:val="0"/>
                      <w:divBdr>
                        <w:top w:val="none" w:sz="0" w:space="0" w:color="auto"/>
                        <w:left w:val="none" w:sz="0" w:space="0" w:color="auto"/>
                        <w:bottom w:val="none" w:sz="0" w:space="0" w:color="auto"/>
                        <w:right w:val="none" w:sz="0" w:space="0" w:color="auto"/>
                      </w:divBdr>
                      <w:divsChild>
                        <w:div w:id="1881817284">
                          <w:marLeft w:val="0"/>
                          <w:marRight w:val="0"/>
                          <w:marTop w:val="0"/>
                          <w:marBottom w:val="0"/>
                          <w:divBdr>
                            <w:top w:val="none" w:sz="0" w:space="0" w:color="auto"/>
                            <w:left w:val="none" w:sz="0" w:space="0" w:color="auto"/>
                            <w:bottom w:val="none" w:sz="0" w:space="0" w:color="auto"/>
                            <w:right w:val="none" w:sz="0" w:space="0" w:color="auto"/>
                          </w:divBdr>
                          <w:divsChild>
                            <w:div w:id="1999529290">
                              <w:marLeft w:val="0"/>
                              <w:marRight w:val="0"/>
                              <w:marTop w:val="0"/>
                              <w:marBottom w:val="0"/>
                              <w:divBdr>
                                <w:top w:val="none" w:sz="0" w:space="0" w:color="auto"/>
                                <w:left w:val="none" w:sz="0" w:space="0" w:color="auto"/>
                                <w:bottom w:val="none" w:sz="0" w:space="0" w:color="auto"/>
                                <w:right w:val="none" w:sz="0" w:space="0" w:color="auto"/>
                              </w:divBdr>
                              <w:divsChild>
                                <w:div w:id="1413314595">
                                  <w:marLeft w:val="0"/>
                                  <w:marRight w:val="0"/>
                                  <w:marTop w:val="0"/>
                                  <w:marBottom w:val="0"/>
                                  <w:divBdr>
                                    <w:top w:val="none" w:sz="0" w:space="0" w:color="auto"/>
                                    <w:left w:val="none" w:sz="0" w:space="0" w:color="auto"/>
                                    <w:bottom w:val="none" w:sz="0" w:space="0" w:color="auto"/>
                                    <w:right w:val="none" w:sz="0" w:space="0" w:color="auto"/>
                                  </w:divBdr>
                                  <w:divsChild>
                                    <w:div w:id="17566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566934">
      <w:bodyDiv w:val="1"/>
      <w:marLeft w:val="0"/>
      <w:marRight w:val="0"/>
      <w:marTop w:val="0"/>
      <w:marBottom w:val="0"/>
      <w:divBdr>
        <w:top w:val="none" w:sz="0" w:space="0" w:color="auto"/>
        <w:left w:val="none" w:sz="0" w:space="0" w:color="auto"/>
        <w:bottom w:val="none" w:sz="0" w:space="0" w:color="auto"/>
        <w:right w:val="none" w:sz="0" w:space="0" w:color="auto"/>
      </w:divBdr>
    </w:div>
    <w:div w:id="490026663">
      <w:bodyDiv w:val="1"/>
      <w:marLeft w:val="0"/>
      <w:marRight w:val="0"/>
      <w:marTop w:val="0"/>
      <w:marBottom w:val="0"/>
      <w:divBdr>
        <w:top w:val="none" w:sz="0" w:space="0" w:color="auto"/>
        <w:left w:val="none" w:sz="0" w:space="0" w:color="auto"/>
        <w:bottom w:val="none" w:sz="0" w:space="0" w:color="auto"/>
        <w:right w:val="none" w:sz="0" w:space="0" w:color="auto"/>
      </w:divBdr>
    </w:div>
    <w:div w:id="547692461">
      <w:bodyDiv w:val="1"/>
      <w:marLeft w:val="0"/>
      <w:marRight w:val="0"/>
      <w:marTop w:val="0"/>
      <w:marBottom w:val="0"/>
      <w:divBdr>
        <w:top w:val="none" w:sz="0" w:space="0" w:color="auto"/>
        <w:left w:val="none" w:sz="0" w:space="0" w:color="auto"/>
        <w:bottom w:val="none" w:sz="0" w:space="0" w:color="auto"/>
        <w:right w:val="none" w:sz="0" w:space="0" w:color="auto"/>
      </w:divBdr>
    </w:div>
    <w:div w:id="555118985">
      <w:bodyDiv w:val="1"/>
      <w:marLeft w:val="0"/>
      <w:marRight w:val="0"/>
      <w:marTop w:val="0"/>
      <w:marBottom w:val="0"/>
      <w:divBdr>
        <w:top w:val="none" w:sz="0" w:space="0" w:color="auto"/>
        <w:left w:val="none" w:sz="0" w:space="0" w:color="auto"/>
        <w:bottom w:val="none" w:sz="0" w:space="0" w:color="auto"/>
        <w:right w:val="none" w:sz="0" w:space="0" w:color="auto"/>
      </w:divBdr>
    </w:div>
    <w:div w:id="623076225">
      <w:bodyDiv w:val="1"/>
      <w:marLeft w:val="0"/>
      <w:marRight w:val="0"/>
      <w:marTop w:val="0"/>
      <w:marBottom w:val="0"/>
      <w:divBdr>
        <w:top w:val="none" w:sz="0" w:space="0" w:color="auto"/>
        <w:left w:val="none" w:sz="0" w:space="0" w:color="auto"/>
        <w:bottom w:val="none" w:sz="0" w:space="0" w:color="auto"/>
        <w:right w:val="none" w:sz="0" w:space="0" w:color="auto"/>
      </w:divBdr>
    </w:div>
    <w:div w:id="768887613">
      <w:bodyDiv w:val="1"/>
      <w:marLeft w:val="0"/>
      <w:marRight w:val="0"/>
      <w:marTop w:val="0"/>
      <w:marBottom w:val="0"/>
      <w:divBdr>
        <w:top w:val="none" w:sz="0" w:space="0" w:color="auto"/>
        <w:left w:val="none" w:sz="0" w:space="0" w:color="auto"/>
        <w:bottom w:val="none" w:sz="0" w:space="0" w:color="auto"/>
        <w:right w:val="none" w:sz="0" w:space="0" w:color="auto"/>
      </w:divBdr>
      <w:divsChild>
        <w:div w:id="136731108">
          <w:marLeft w:val="0"/>
          <w:marRight w:val="0"/>
          <w:marTop w:val="0"/>
          <w:marBottom w:val="0"/>
          <w:divBdr>
            <w:top w:val="none" w:sz="0" w:space="0" w:color="auto"/>
            <w:left w:val="none" w:sz="0" w:space="0" w:color="auto"/>
            <w:bottom w:val="none" w:sz="0" w:space="0" w:color="auto"/>
            <w:right w:val="none" w:sz="0" w:space="0" w:color="auto"/>
          </w:divBdr>
        </w:div>
      </w:divsChild>
    </w:div>
    <w:div w:id="777021568">
      <w:bodyDiv w:val="1"/>
      <w:marLeft w:val="0"/>
      <w:marRight w:val="0"/>
      <w:marTop w:val="0"/>
      <w:marBottom w:val="0"/>
      <w:divBdr>
        <w:top w:val="none" w:sz="0" w:space="0" w:color="auto"/>
        <w:left w:val="none" w:sz="0" w:space="0" w:color="auto"/>
        <w:bottom w:val="none" w:sz="0" w:space="0" w:color="auto"/>
        <w:right w:val="none" w:sz="0" w:space="0" w:color="auto"/>
      </w:divBdr>
      <w:divsChild>
        <w:div w:id="383874345">
          <w:marLeft w:val="446"/>
          <w:marRight w:val="0"/>
          <w:marTop w:val="96"/>
          <w:marBottom w:val="120"/>
          <w:divBdr>
            <w:top w:val="none" w:sz="0" w:space="0" w:color="auto"/>
            <w:left w:val="none" w:sz="0" w:space="0" w:color="auto"/>
            <w:bottom w:val="none" w:sz="0" w:space="0" w:color="auto"/>
            <w:right w:val="none" w:sz="0" w:space="0" w:color="auto"/>
          </w:divBdr>
        </w:div>
        <w:div w:id="200368413">
          <w:marLeft w:val="446"/>
          <w:marRight w:val="0"/>
          <w:marTop w:val="96"/>
          <w:marBottom w:val="120"/>
          <w:divBdr>
            <w:top w:val="none" w:sz="0" w:space="0" w:color="auto"/>
            <w:left w:val="none" w:sz="0" w:space="0" w:color="auto"/>
            <w:bottom w:val="none" w:sz="0" w:space="0" w:color="auto"/>
            <w:right w:val="none" w:sz="0" w:space="0" w:color="auto"/>
          </w:divBdr>
        </w:div>
      </w:divsChild>
    </w:div>
    <w:div w:id="1024595432">
      <w:bodyDiv w:val="1"/>
      <w:marLeft w:val="0"/>
      <w:marRight w:val="0"/>
      <w:marTop w:val="0"/>
      <w:marBottom w:val="0"/>
      <w:divBdr>
        <w:top w:val="none" w:sz="0" w:space="0" w:color="auto"/>
        <w:left w:val="none" w:sz="0" w:space="0" w:color="auto"/>
        <w:bottom w:val="none" w:sz="0" w:space="0" w:color="auto"/>
        <w:right w:val="none" w:sz="0" w:space="0" w:color="auto"/>
      </w:divBdr>
      <w:divsChild>
        <w:div w:id="174001219">
          <w:marLeft w:val="1166"/>
          <w:marRight w:val="0"/>
          <w:marTop w:val="106"/>
          <w:marBottom w:val="120"/>
          <w:divBdr>
            <w:top w:val="none" w:sz="0" w:space="0" w:color="auto"/>
            <w:left w:val="none" w:sz="0" w:space="0" w:color="auto"/>
            <w:bottom w:val="none" w:sz="0" w:space="0" w:color="auto"/>
            <w:right w:val="none" w:sz="0" w:space="0" w:color="auto"/>
          </w:divBdr>
        </w:div>
        <w:div w:id="218904093">
          <w:marLeft w:val="1166"/>
          <w:marRight w:val="0"/>
          <w:marTop w:val="106"/>
          <w:marBottom w:val="120"/>
          <w:divBdr>
            <w:top w:val="none" w:sz="0" w:space="0" w:color="auto"/>
            <w:left w:val="none" w:sz="0" w:space="0" w:color="auto"/>
            <w:bottom w:val="none" w:sz="0" w:space="0" w:color="auto"/>
            <w:right w:val="none" w:sz="0" w:space="0" w:color="auto"/>
          </w:divBdr>
        </w:div>
        <w:div w:id="325403790">
          <w:marLeft w:val="1166"/>
          <w:marRight w:val="0"/>
          <w:marTop w:val="106"/>
          <w:marBottom w:val="120"/>
          <w:divBdr>
            <w:top w:val="none" w:sz="0" w:space="0" w:color="auto"/>
            <w:left w:val="none" w:sz="0" w:space="0" w:color="auto"/>
            <w:bottom w:val="none" w:sz="0" w:space="0" w:color="auto"/>
            <w:right w:val="none" w:sz="0" w:space="0" w:color="auto"/>
          </w:divBdr>
        </w:div>
        <w:div w:id="1769547365">
          <w:marLeft w:val="1166"/>
          <w:marRight w:val="0"/>
          <w:marTop w:val="106"/>
          <w:marBottom w:val="120"/>
          <w:divBdr>
            <w:top w:val="none" w:sz="0" w:space="0" w:color="auto"/>
            <w:left w:val="none" w:sz="0" w:space="0" w:color="auto"/>
            <w:bottom w:val="none" w:sz="0" w:space="0" w:color="auto"/>
            <w:right w:val="none" w:sz="0" w:space="0" w:color="auto"/>
          </w:divBdr>
        </w:div>
        <w:div w:id="1949309388">
          <w:marLeft w:val="1166"/>
          <w:marRight w:val="0"/>
          <w:marTop w:val="106"/>
          <w:marBottom w:val="120"/>
          <w:divBdr>
            <w:top w:val="none" w:sz="0" w:space="0" w:color="auto"/>
            <w:left w:val="none" w:sz="0" w:space="0" w:color="auto"/>
            <w:bottom w:val="none" w:sz="0" w:space="0" w:color="auto"/>
            <w:right w:val="none" w:sz="0" w:space="0" w:color="auto"/>
          </w:divBdr>
        </w:div>
      </w:divsChild>
    </w:div>
    <w:div w:id="1040978657">
      <w:bodyDiv w:val="1"/>
      <w:marLeft w:val="0"/>
      <w:marRight w:val="0"/>
      <w:marTop w:val="0"/>
      <w:marBottom w:val="0"/>
      <w:divBdr>
        <w:top w:val="none" w:sz="0" w:space="0" w:color="auto"/>
        <w:left w:val="none" w:sz="0" w:space="0" w:color="auto"/>
        <w:bottom w:val="none" w:sz="0" w:space="0" w:color="auto"/>
        <w:right w:val="none" w:sz="0" w:space="0" w:color="auto"/>
      </w:divBdr>
    </w:div>
    <w:div w:id="1371301455">
      <w:bodyDiv w:val="1"/>
      <w:marLeft w:val="0"/>
      <w:marRight w:val="0"/>
      <w:marTop w:val="0"/>
      <w:marBottom w:val="0"/>
      <w:divBdr>
        <w:top w:val="none" w:sz="0" w:space="0" w:color="auto"/>
        <w:left w:val="none" w:sz="0" w:space="0" w:color="auto"/>
        <w:bottom w:val="none" w:sz="0" w:space="0" w:color="auto"/>
        <w:right w:val="none" w:sz="0" w:space="0" w:color="auto"/>
      </w:divBdr>
    </w:div>
    <w:div w:id="1477645003">
      <w:bodyDiv w:val="1"/>
      <w:marLeft w:val="0"/>
      <w:marRight w:val="0"/>
      <w:marTop w:val="0"/>
      <w:marBottom w:val="0"/>
      <w:divBdr>
        <w:top w:val="none" w:sz="0" w:space="0" w:color="auto"/>
        <w:left w:val="none" w:sz="0" w:space="0" w:color="auto"/>
        <w:bottom w:val="none" w:sz="0" w:space="0" w:color="auto"/>
        <w:right w:val="none" w:sz="0" w:space="0" w:color="auto"/>
      </w:divBdr>
    </w:div>
    <w:div w:id="1734963119">
      <w:bodyDiv w:val="1"/>
      <w:marLeft w:val="0"/>
      <w:marRight w:val="0"/>
      <w:marTop w:val="0"/>
      <w:marBottom w:val="0"/>
      <w:divBdr>
        <w:top w:val="none" w:sz="0" w:space="0" w:color="auto"/>
        <w:left w:val="none" w:sz="0" w:space="0" w:color="auto"/>
        <w:bottom w:val="none" w:sz="0" w:space="0" w:color="auto"/>
        <w:right w:val="none" w:sz="0" w:space="0" w:color="auto"/>
      </w:divBdr>
      <w:divsChild>
        <w:div w:id="514222852">
          <w:marLeft w:val="446"/>
          <w:marRight w:val="0"/>
          <w:marTop w:val="115"/>
          <w:marBottom w:val="120"/>
          <w:divBdr>
            <w:top w:val="none" w:sz="0" w:space="0" w:color="auto"/>
            <w:left w:val="none" w:sz="0" w:space="0" w:color="auto"/>
            <w:bottom w:val="none" w:sz="0" w:space="0" w:color="auto"/>
            <w:right w:val="none" w:sz="0" w:space="0" w:color="auto"/>
          </w:divBdr>
        </w:div>
        <w:div w:id="910390788">
          <w:marLeft w:val="1166"/>
          <w:marRight w:val="0"/>
          <w:marTop w:val="96"/>
          <w:marBottom w:val="120"/>
          <w:divBdr>
            <w:top w:val="none" w:sz="0" w:space="0" w:color="auto"/>
            <w:left w:val="none" w:sz="0" w:space="0" w:color="auto"/>
            <w:bottom w:val="none" w:sz="0" w:space="0" w:color="auto"/>
            <w:right w:val="none" w:sz="0" w:space="0" w:color="auto"/>
          </w:divBdr>
        </w:div>
        <w:div w:id="1838035726">
          <w:marLeft w:val="1166"/>
          <w:marRight w:val="0"/>
          <w:marTop w:val="96"/>
          <w:marBottom w:val="120"/>
          <w:divBdr>
            <w:top w:val="none" w:sz="0" w:space="0" w:color="auto"/>
            <w:left w:val="none" w:sz="0" w:space="0" w:color="auto"/>
            <w:bottom w:val="none" w:sz="0" w:space="0" w:color="auto"/>
            <w:right w:val="none" w:sz="0" w:space="0" w:color="auto"/>
          </w:divBdr>
        </w:div>
        <w:div w:id="1826510169">
          <w:marLeft w:val="446"/>
          <w:marRight w:val="0"/>
          <w:marTop w:val="115"/>
          <w:marBottom w:val="120"/>
          <w:divBdr>
            <w:top w:val="none" w:sz="0" w:space="0" w:color="auto"/>
            <w:left w:val="none" w:sz="0" w:space="0" w:color="auto"/>
            <w:bottom w:val="none" w:sz="0" w:space="0" w:color="auto"/>
            <w:right w:val="none" w:sz="0" w:space="0" w:color="auto"/>
          </w:divBdr>
        </w:div>
        <w:div w:id="2055617090">
          <w:marLeft w:val="446"/>
          <w:marRight w:val="0"/>
          <w:marTop w:val="115"/>
          <w:marBottom w:val="120"/>
          <w:divBdr>
            <w:top w:val="none" w:sz="0" w:space="0" w:color="auto"/>
            <w:left w:val="none" w:sz="0" w:space="0" w:color="auto"/>
            <w:bottom w:val="none" w:sz="0" w:space="0" w:color="auto"/>
            <w:right w:val="none" w:sz="0" w:space="0" w:color="auto"/>
          </w:divBdr>
        </w:div>
        <w:div w:id="377709164">
          <w:marLeft w:val="446"/>
          <w:marRight w:val="0"/>
          <w:marTop w:val="115"/>
          <w:marBottom w:val="120"/>
          <w:divBdr>
            <w:top w:val="none" w:sz="0" w:space="0" w:color="auto"/>
            <w:left w:val="none" w:sz="0" w:space="0" w:color="auto"/>
            <w:bottom w:val="none" w:sz="0" w:space="0" w:color="auto"/>
            <w:right w:val="none" w:sz="0" w:space="0" w:color="auto"/>
          </w:divBdr>
        </w:div>
      </w:divsChild>
    </w:div>
    <w:div w:id="1835417737">
      <w:bodyDiv w:val="1"/>
      <w:marLeft w:val="0"/>
      <w:marRight w:val="0"/>
      <w:marTop w:val="0"/>
      <w:marBottom w:val="0"/>
      <w:divBdr>
        <w:top w:val="none" w:sz="0" w:space="0" w:color="auto"/>
        <w:left w:val="none" w:sz="0" w:space="0" w:color="auto"/>
        <w:bottom w:val="none" w:sz="0" w:space="0" w:color="auto"/>
        <w:right w:val="none" w:sz="0" w:space="0" w:color="auto"/>
      </w:divBdr>
    </w:div>
    <w:div w:id="1892839136">
      <w:bodyDiv w:val="1"/>
      <w:marLeft w:val="0"/>
      <w:marRight w:val="0"/>
      <w:marTop w:val="0"/>
      <w:marBottom w:val="0"/>
      <w:divBdr>
        <w:top w:val="none" w:sz="0" w:space="0" w:color="auto"/>
        <w:left w:val="none" w:sz="0" w:space="0" w:color="auto"/>
        <w:bottom w:val="none" w:sz="0" w:space="0" w:color="auto"/>
        <w:right w:val="none" w:sz="0" w:space="0" w:color="auto"/>
      </w:divBdr>
    </w:div>
    <w:div w:id="208183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mcfarland@or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cmcfarland</dc:creator>
  <cp:keywords/>
  <dc:description/>
  <cp:lastModifiedBy>Cynthia McFarland</cp:lastModifiedBy>
  <cp:revision>2</cp:revision>
  <cp:lastPrinted>2019-08-06T21:43:00Z</cp:lastPrinted>
  <dcterms:created xsi:type="dcterms:W3CDTF">2020-01-03T20:54:00Z</dcterms:created>
  <dcterms:modified xsi:type="dcterms:W3CDTF">2020-01-03T20:54:00Z</dcterms:modified>
</cp:coreProperties>
</file>