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Ind w:w="83" w:type="dxa"/>
        <w:tblLook w:val="06A0" w:firstRow="1" w:lastRow="0" w:firstColumn="1" w:lastColumn="0" w:noHBand="1" w:noVBand="1"/>
      </w:tblPr>
      <w:tblGrid>
        <w:gridCol w:w="2548"/>
        <w:gridCol w:w="1395"/>
        <w:gridCol w:w="1347"/>
        <w:gridCol w:w="1409"/>
        <w:gridCol w:w="1397"/>
        <w:gridCol w:w="1397"/>
      </w:tblGrid>
      <w:tr w:rsidR="000B2E0B" w:rsidRPr="00A216B4" w:rsidTr="000B2E0B">
        <w:trPr>
          <w:trHeight w:val="300"/>
        </w:trPr>
        <w:tc>
          <w:tcPr>
            <w:tcW w:w="3377" w:type="dxa"/>
            <w:tcBorders>
              <w:top w:val="single" w:sz="4" w:space="0" w:color="000000"/>
              <w:left w:val="single" w:sz="4" w:space="0" w:color="000000"/>
              <w:bottom w:val="single" w:sz="4" w:space="0" w:color="000000"/>
              <w:right w:val="single" w:sz="4" w:space="0" w:color="000000"/>
            </w:tcBorders>
            <w:shd w:val="clear" w:color="000000" w:fill="FFFFF7"/>
            <w:hideMark/>
          </w:tcPr>
          <w:p w:rsidR="007445C4" w:rsidRPr="00EA755C" w:rsidRDefault="007445C4" w:rsidP="00F20556">
            <w:pPr>
              <w:spacing w:before="100" w:beforeAutospacing="1" w:after="100" w:afterAutospacing="1" w:line="240" w:lineRule="auto"/>
              <w:jc w:val="center"/>
              <w:rPr>
                <w:rFonts w:eastAsia="Times New Roman" w:cs="Times New Roman"/>
                <w:b/>
                <w:sz w:val="20"/>
                <w:szCs w:val="20"/>
              </w:rPr>
            </w:pPr>
            <w:bookmarkStart w:id="0" w:name="_GoBack"/>
            <w:bookmarkEnd w:id="0"/>
            <w:r w:rsidRPr="00C708AB">
              <w:rPr>
                <w:rFonts w:eastAsia="Times New Roman" w:cs="Times New Roman"/>
                <w:b/>
                <w:sz w:val="20"/>
                <w:szCs w:val="20"/>
              </w:rPr>
              <w:t>CATEGORY</w:t>
            </w:r>
          </w:p>
        </w:tc>
        <w:tc>
          <w:tcPr>
            <w:tcW w:w="1183" w:type="dxa"/>
            <w:tcBorders>
              <w:top w:val="single" w:sz="4" w:space="0" w:color="000000"/>
              <w:left w:val="nil"/>
              <w:bottom w:val="single" w:sz="4" w:space="0" w:color="000000"/>
              <w:right w:val="single" w:sz="4" w:space="0" w:color="000000"/>
            </w:tcBorders>
            <w:shd w:val="clear" w:color="000000" w:fill="FFFFF7"/>
            <w:hideMark/>
          </w:tcPr>
          <w:p w:rsidR="007445C4" w:rsidRPr="00EA755C" w:rsidRDefault="00C637FE" w:rsidP="00F20556">
            <w:pPr>
              <w:spacing w:before="100" w:beforeAutospacing="1" w:after="100" w:afterAutospacing="1" w:line="240" w:lineRule="auto"/>
              <w:jc w:val="center"/>
              <w:rPr>
                <w:rFonts w:eastAsia="Times New Roman" w:cs="Times New Roman"/>
                <w:b/>
                <w:sz w:val="20"/>
                <w:szCs w:val="20"/>
              </w:rPr>
            </w:pPr>
            <w:r>
              <w:rPr>
                <w:rFonts w:eastAsia="Times New Roman" w:cs="Times New Roman"/>
                <w:b/>
                <w:bCs/>
                <w:sz w:val="20"/>
                <w:szCs w:val="20"/>
              </w:rPr>
              <w:t>0</w:t>
            </w:r>
          </w:p>
        </w:tc>
        <w:tc>
          <w:tcPr>
            <w:tcW w:w="1187" w:type="dxa"/>
            <w:tcBorders>
              <w:top w:val="single" w:sz="4" w:space="0" w:color="000000"/>
              <w:left w:val="nil"/>
              <w:bottom w:val="single" w:sz="4" w:space="0" w:color="000000"/>
              <w:right w:val="single" w:sz="4" w:space="0" w:color="000000"/>
            </w:tcBorders>
            <w:shd w:val="clear" w:color="000000" w:fill="FFFFF7"/>
            <w:hideMark/>
          </w:tcPr>
          <w:p w:rsidR="007445C4" w:rsidRPr="00EA755C" w:rsidRDefault="00C637FE" w:rsidP="00F20556">
            <w:pPr>
              <w:spacing w:before="100" w:beforeAutospacing="1" w:after="100" w:afterAutospacing="1" w:line="240" w:lineRule="auto"/>
              <w:jc w:val="center"/>
              <w:rPr>
                <w:rFonts w:eastAsia="Times New Roman" w:cs="Times New Roman"/>
                <w:b/>
                <w:sz w:val="20"/>
                <w:szCs w:val="20"/>
              </w:rPr>
            </w:pPr>
            <w:r>
              <w:rPr>
                <w:rFonts w:eastAsia="Times New Roman" w:cs="Times New Roman"/>
                <w:b/>
                <w:bCs/>
                <w:sz w:val="20"/>
                <w:szCs w:val="20"/>
              </w:rPr>
              <w:t>1</w:t>
            </w:r>
          </w:p>
        </w:tc>
        <w:tc>
          <w:tcPr>
            <w:tcW w:w="1417" w:type="dxa"/>
            <w:tcBorders>
              <w:top w:val="single" w:sz="4" w:space="0" w:color="000000"/>
              <w:left w:val="nil"/>
              <w:bottom w:val="single" w:sz="4" w:space="0" w:color="000000"/>
              <w:right w:val="single" w:sz="4" w:space="0" w:color="000000"/>
            </w:tcBorders>
            <w:shd w:val="clear" w:color="000000" w:fill="FFFFF7"/>
            <w:hideMark/>
          </w:tcPr>
          <w:p w:rsidR="007445C4" w:rsidRPr="00EA755C" w:rsidRDefault="00C637FE" w:rsidP="00F20556">
            <w:pPr>
              <w:spacing w:before="100" w:beforeAutospacing="1" w:after="100" w:afterAutospacing="1" w:line="240" w:lineRule="auto"/>
              <w:jc w:val="center"/>
              <w:rPr>
                <w:rFonts w:eastAsia="Times New Roman" w:cs="Times New Roman"/>
                <w:b/>
                <w:sz w:val="20"/>
                <w:szCs w:val="20"/>
              </w:rPr>
            </w:pPr>
            <w:r>
              <w:rPr>
                <w:rFonts w:eastAsia="Times New Roman" w:cs="Times New Roman"/>
                <w:b/>
                <w:bCs/>
                <w:sz w:val="20"/>
                <w:szCs w:val="20"/>
              </w:rPr>
              <w:t>2</w:t>
            </w:r>
          </w:p>
        </w:tc>
        <w:tc>
          <w:tcPr>
            <w:tcW w:w="1241" w:type="dxa"/>
            <w:tcBorders>
              <w:top w:val="single" w:sz="4" w:space="0" w:color="000000"/>
              <w:left w:val="nil"/>
              <w:bottom w:val="single" w:sz="4" w:space="0" w:color="000000"/>
              <w:right w:val="single" w:sz="4" w:space="0" w:color="000000"/>
            </w:tcBorders>
            <w:shd w:val="clear" w:color="000000" w:fill="FFFFF7"/>
            <w:hideMark/>
          </w:tcPr>
          <w:p w:rsidR="007445C4" w:rsidRPr="00EA755C" w:rsidRDefault="007445C4" w:rsidP="00F20556">
            <w:pPr>
              <w:spacing w:before="100" w:beforeAutospacing="1" w:after="100" w:afterAutospacing="1" w:line="240" w:lineRule="auto"/>
              <w:jc w:val="center"/>
              <w:rPr>
                <w:rFonts w:eastAsia="Times New Roman" w:cs="Times New Roman"/>
                <w:b/>
                <w:sz w:val="20"/>
                <w:szCs w:val="20"/>
              </w:rPr>
            </w:pPr>
            <w:r>
              <w:rPr>
                <w:rFonts w:eastAsia="Times New Roman" w:cs="Times New Roman"/>
                <w:b/>
                <w:bCs/>
                <w:sz w:val="20"/>
                <w:szCs w:val="20"/>
              </w:rPr>
              <w:t>3</w:t>
            </w:r>
          </w:p>
        </w:tc>
        <w:tc>
          <w:tcPr>
            <w:tcW w:w="1088" w:type="dxa"/>
            <w:tcBorders>
              <w:top w:val="single" w:sz="4" w:space="0" w:color="000000"/>
              <w:left w:val="nil"/>
              <w:bottom w:val="single" w:sz="4" w:space="0" w:color="000000"/>
              <w:right w:val="single" w:sz="4" w:space="0" w:color="000000"/>
            </w:tcBorders>
            <w:shd w:val="clear" w:color="000000" w:fill="FFFFF7"/>
          </w:tcPr>
          <w:p w:rsidR="007445C4" w:rsidRDefault="007445C4" w:rsidP="00F20556">
            <w:pPr>
              <w:spacing w:before="100" w:beforeAutospacing="1" w:after="100" w:afterAutospacing="1" w:line="240" w:lineRule="auto"/>
              <w:jc w:val="center"/>
              <w:rPr>
                <w:rFonts w:eastAsia="Times New Roman" w:cs="Times New Roman"/>
                <w:b/>
                <w:bCs/>
                <w:sz w:val="20"/>
                <w:szCs w:val="20"/>
              </w:rPr>
            </w:pPr>
            <w:r>
              <w:rPr>
                <w:rFonts w:eastAsia="Times New Roman" w:cs="Times New Roman"/>
                <w:b/>
                <w:bCs/>
                <w:sz w:val="20"/>
                <w:szCs w:val="20"/>
              </w:rPr>
              <w:t>4</w:t>
            </w:r>
          </w:p>
        </w:tc>
      </w:tr>
      <w:tr w:rsidR="000B2E0B" w:rsidRPr="00A216B4" w:rsidTr="000B2E0B">
        <w:trPr>
          <w:trHeight w:val="432"/>
        </w:trPr>
        <w:tc>
          <w:tcPr>
            <w:tcW w:w="3377" w:type="dxa"/>
            <w:tcBorders>
              <w:top w:val="nil"/>
              <w:left w:val="single" w:sz="4" w:space="0" w:color="000000"/>
              <w:bottom w:val="single" w:sz="4" w:space="0" w:color="000000"/>
              <w:right w:val="single" w:sz="4" w:space="0" w:color="000000"/>
            </w:tcBorders>
            <w:shd w:val="clear" w:color="auto" w:fill="EEECE1" w:themeFill="background2"/>
            <w:hideMark/>
          </w:tcPr>
          <w:p w:rsidR="007445C4" w:rsidRDefault="007445C4"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Assessment Criterion</w:t>
            </w:r>
          </w:p>
        </w:tc>
        <w:tc>
          <w:tcPr>
            <w:tcW w:w="1183" w:type="dxa"/>
            <w:tcBorders>
              <w:top w:val="nil"/>
              <w:left w:val="nil"/>
              <w:bottom w:val="single" w:sz="4" w:space="0" w:color="000000"/>
              <w:right w:val="single" w:sz="4" w:space="0" w:color="000000"/>
            </w:tcBorders>
            <w:shd w:val="clear" w:color="auto" w:fill="EEECE1" w:themeFill="background2"/>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Not Attempted</w:t>
            </w:r>
          </w:p>
        </w:tc>
        <w:tc>
          <w:tcPr>
            <w:tcW w:w="1187" w:type="dxa"/>
            <w:tcBorders>
              <w:top w:val="nil"/>
              <w:left w:val="nil"/>
              <w:bottom w:val="single" w:sz="4" w:space="0" w:color="000000"/>
              <w:right w:val="single" w:sz="4" w:space="0" w:color="000000"/>
            </w:tcBorders>
            <w:shd w:val="clear" w:color="auto" w:fill="EEECE1" w:themeFill="background2"/>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Unacceptable</w:t>
            </w:r>
          </w:p>
        </w:tc>
        <w:tc>
          <w:tcPr>
            <w:tcW w:w="1417" w:type="dxa"/>
            <w:tcBorders>
              <w:top w:val="nil"/>
              <w:left w:val="nil"/>
              <w:bottom w:val="single" w:sz="4" w:space="0" w:color="000000"/>
              <w:right w:val="single" w:sz="4" w:space="0" w:color="000000"/>
            </w:tcBorders>
            <w:shd w:val="clear" w:color="auto" w:fill="EEECE1" w:themeFill="background2"/>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Acceptable</w:t>
            </w:r>
          </w:p>
        </w:tc>
        <w:tc>
          <w:tcPr>
            <w:tcW w:w="1241" w:type="dxa"/>
            <w:tcBorders>
              <w:top w:val="nil"/>
              <w:left w:val="nil"/>
              <w:bottom w:val="single" w:sz="4" w:space="0" w:color="000000"/>
              <w:right w:val="single" w:sz="4" w:space="0" w:color="000000"/>
            </w:tcBorders>
            <w:shd w:val="clear" w:color="auto" w:fill="EEECE1" w:themeFill="background2"/>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Competent</w:t>
            </w:r>
          </w:p>
        </w:tc>
        <w:tc>
          <w:tcPr>
            <w:tcW w:w="1088" w:type="dxa"/>
            <w:tcBorders>
              <w:top w:val="nil"/>
              <w:left w:val="nil"/>
              <w:bottom w:val="single" w:sz="4" w:space="0" w:color="000000"/>
              <w:right w:val="single" w:sz="4" w:space="0" w:color="000000"/>
            </w:tcBorders>
            <w:shd w:val="clear" w:color="auto" w:fill="EEECE1" w:themeFill="background2"/>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Exemplary</w:t>
            </w:r>
          </w:p>
        </w:tc>
      </w:tr>
      <w:tr w:rsidR="000B2E0B" w:rsidRPr="00A216B4" w:rsidTr="000B2E0B">
        <w:trPr>
          <w:trHeight w:val="720"/>
        </w:trPr>
        <w:tc>
          <w:tcPr>
            <w:tcW w:w="3377" w:type="dxa"/>
            <w:tcBorders>
              <w:top w:val="nil"/>
              <w:left w:val="single" w:sz="4" w:space="0" w:color="000000"/>
              <w:bottom w:val="single" w:sz="4" w:space="0" w:color="000000"/>
              <w:right w:val="single" w:sz="4" w:space="0" w:color="000000"/>
            </w:tcBorders>
            <w:shd w:val="clear" w:color="auto" w:fill="auto"/>
            <w:hideMark/>
          </w:tcPr>
          <w:p w:rsidR="007445C4" w:rsidRDefault="000B2E0B"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Speech, Drama, Debate Standards:</w:t>
            </w:r>
          </w:p>
          <w:p w:rsidR="000B2E0B" w:rsidRDefault="000B2E0B" w:rsidP="00F20556">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1,2,3,4, 11</w:t>
            </w:r>
          </w:p>
        </w:tc>
        <w:tc>
          <w:tcPr>
            <w:tcW w:w="1183" w:type="dxa"/>
            <w:tcBorders>
              <w:top w:val="nil"/>
              <w:left w:val="nil"/>
              <w:bottom w:val="single" w:sz="4" w:space="0" w:color="000000"/>
              <w:right w:val="single" w:sz="4" w:space="0" w:color="000000"/>
            </w:tcBorders>
            <w:shd w:val="clear" w:color="auto" w:fill="auto"/>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The student did not complete the assignment.  The student did not make the attempt to demonstrate the internalization of lecture information.  The student receives a grade of F.</w:t>
            </w:r>
          </w:p>
        </w:tc>
        <w:tc>
          <w:tcPr>
            <w:tcW w:w="1187" w:type="dxa"/>
            <w:tcBorders>
              <w:top w:val="nil"/>
              <w:left w:val="nil"/>
              <w:bottom w:val="single" w:sz="4" w:space="0" w:color="000000"/>
              <w:right w:val="single" w:sz="4" w:space="0" w:color="000000"/>
            </w:tcBorders>
            <w:shd w:val="clear" w:color="auto" w:fill="auto"/>
            <w:hideMark/>
          </w:tcPr>
          <w:p w:rsidR="007445C4" w:rsidRPr="00C708AB" w:rsidRDefault="00CD08A5"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The student demonstrates a basic rudimentary knowledge of how to become a responsible, thinking Christian who can soundly establish an argument, ethically persuade listeners, and logically defend views.  The student shows weak or no connection between data and conclusions and is unable to prepare properly and turn in the assignment on time.  The student receives an average grade of D.</w:t>
            </w:r>
          </w:p>
        </w:tc>
        <w:tc>
          <w:tcPr>
            <w:tcW w:w="1417" w:type="dxa"/>
            <w:tcBorders>
              <w:top w:val="nil"/>
              <w:left w:val="nil"/>
              <w:bottom w:val="single" w:sz="4" w:space="0" w:color="000000"/>
              <w:right w:val="single" w:sz="4" w:space="0" w:color="000000"/>
            </w:tcBorders>
            <w:shd w:val="clear" w:color="auto" w:fill="auto"/>
            <w:hideMark/>
          </w:tcPr>
          <w:p w:rsidR="007445C4" w:rsidRPr="00C708AB" w:rsidRDefault="000B2E0B" w:rsidP="000B2E0B">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 xml:space="preserve">The student demonstrates a rudimentary understanding of how to become a responsible, thinking Christian who can soundly establish an argument, ethically persuade listeners, and logically defend views.  The student shows weak connection between data and conclusions, is minimally prepared, and fails to follow directions given during lectures.  The student achieves an average grade of C  </w:t>
            </w:r>
          </w:p>
        </w:tc>
        <w:tc>
          <w:tcPr>
            <w:tcW w:w="1241" w:type="dxa"/>
            <w:tcBorders>
              <w:top w:val="nil"/>
              <w:left w:val="nil"/>
              <w:bottom w:val="single" w:sz="4" w:space="0" w:color="000000"/>
              <w:right w:val="single" w:sz="4" w:space="0" w:color="000000"/>
            </w:tcBorders>
            <w:shd w:val="clear" w:color="auto" w:fill="auto"/>
            <w:hideMark/>
          </w:tcPr>
          <w:p w:rsidR="007445C4" w:rsidRPr="00C708AB" w:rsidRDefault="000B2E0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The student exhibits a moderate understanding of how to become a responsible, thinking Christian who can soundly establish an argument, ethically persuade listeners, and logically defend views.  The student demonstrates this understanding by adequately providing source material, sound reasoning, data, and support for the given assignment.  Material lacks clarity as evidenced by the lack of sufficient detail.  The student achieves an average grade of B.</w:t>
            </w:r>
          </w:p>
        </w:tc>
        <w:tc>
          <w:tcPr>
            <w:tcW w:w="1088" w:type="dxa"/>
            <w:tcBorders>
              <w:top w:val="nil"/>
              <w:left w:val="nil"/>
              <w:bottom w:val="single" w:sz="4" w:space="0" w:color="000000"/>
              <w:right w:val="single" w:sz="4" w:space="0" w:color="000000"/>
            </w:tcBorders>
          </w:tcPr>
          <w:p w:rsidR="007445C4" w:rsidRDefault="000B2E0B" w:rsidP="00F20556">
            <w:pPr>
              <w:spacing w:before="100" w:beforeAutospacing="1" w:after="100" w:afterAutospacing="1" w:line="240" w:lineRule="auto"/>
              <w:jc w:val="center"/>
              <w:rPr>
                <w:rFonts w:eastAsia="Times New Roman" w:cs="Times New Roman"/>
                <w:sz w:val="20"/>
                <w:szCs w:val="20"/>
              </w:rPr>
            </w:pPr>
            <w:r>
              <w:rPr>
                <w:rFonts w:eastAsia="Times New Roman" w:cs="Times New Roman"/>
                <w:sz w:val="20"/>
                <w:szCs w:val="20"/>
              </w:rPr>
              <w:t>The student exhibits a clear understanding of how to become a responsible, thinking Christian who can soundly establish an argument, ethically persuade listeners, and logically defend views.  The student demonstrates this understanding by fully providing superior source material, sound reasoning, data, and support for the given assignment.  The s</w:t>
            </w:r>
            <w:r w:rsidR="001D7DF7">
              <w:rPr>
                <w:rFonts w:eastAsia="Times New Roman" w:cs="Times New Roman"/>
                <w:sz w:val="20"/>
                <w:szCs w:val="20"/>
              </w:rPr>
              <w:t>tudent achieves an average grade</w:t>
            </w:r>
            <w:r>
              <w:rPr>
                <w:rFonts w:eastAsia="Times New Roman" w:cs="Times New Roman"/>
                <w:sz w:val="20"/>
                <w:szCs w:val="20"/>
              </w:rPr>
              <w:t xml:space="preserve"> of A.</w:t>
            </w:r>
          </w:p>
        </w:tc>
      </w:tr>
    </w:tbl>
    <w:p w:rsidR="002D46DD" w:rsidRDefault="002D46DD" w:rsidP="00F20556">
      <w:pPr>
        <w:spacing w:line="240" w:lineRule="auto"/>
      </w:pPr>
    </w:p>
    <w:p w:rsidR="002D46DD" w:rsidRDefault="002D46DD" w:rsidP="00F20556">
      <w:pPr>
        <w:spacing w:line="240" w:lineRule="auto"/>
      </w:pPr>
    </w:p>
    <w:sectPr w:rsidR="002D46DD" w:rsidSect="002B0BA9">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E0B" w:rsidRDefault="000B2E0B" w:rsidP="00EF00F3">
      <w:pPr>
        <w:spacing w:after="0" w:line="240" w:lineRule="auto"/>
      </w:pPr>
      <w:r>
        <w:separator/>
      </w:r>
    </w:p>
  </w:endnote>
  <w:endnote w:type="continuationSeparator" w:id="0">
    <w:p w:rsidR="000B2E0B" w:rsidRDefault="000B2E0B" w:rsidP="00EF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7314"/>
      <w:docPartObj>
        <w:docPartGallery w:val="Page Numbers (Bottom of Page)"/>
        <w:docPartUnique/>
      </w:docPartObj>
    </w:sdtPr>
    <w:sdtEndPr/>
    <w:sdtContent>
      <w:p w:rsidR="000B2E0B" w:rsidRDefault="003F378D">
        <w:pPr>
          <w:pStyle w:val="Footer"/>
          <w:jc w:val="right"/>
        </w:pPr>
        <w:r>
          <w:fldChar w:fldCharType="begin"/>
        </w:r>
        <w:r>
          <w:instrText xml:space="preserve"> PAGE   \* MERGEFORMAT </w:instrText>
        </w:r>
        <w:r>
          <w:fldChar w:fldCharType="separate"/>
        </w:r>
        <w:r w:rsidR="000B2E0B">
          <w:rPr>
            <w:noProof/>
          </w:rPr>
          <w:t>2</w:t>
        </w:r>
        <w:r>
          <w:rPr>
            <w:noProof/>
          </w:rPr>
          <w:fldChar w:fldCharType="end"/>
        </w:r>
      </w:p>
    </w:sdtContent>
  </w:sdt>
  <w:p w:rsidR="000B2E0B" w:rsidRDefault="000B2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E0B" w:rsidRDefault="000B2E0B" w:rsidP="00EF00F3">
      <w:pPr>
        <w:spacing w:after="0" w:line="240" w:lineRule="auto"/>
      </w:pPr>
      <w:r>
        <w:separator/>
      </w:r>
    </w:p>
  </w:footnote>
  <w:footnote w:type="continuationSeparator" w:id="0">
    <w:p w:rsidR="000B2E0B" w:rsidRDefault="000B2E0B" w:rsidP="00EF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0B" w:rsidRDefault="000B2E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0B2E0B" w:rsidRDefault="000B2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0B" w:rsidRDefault="000B2E0B">
    <w:pPr>
      <w:pStyle w:val="Header"/>
      <w:rPr>
        <w:sz w:val="36"/>
        <w:szCs w:val="36"/>
      </w:rPr>
    </w:pPr>
    <w:r>
      <w:rPr>
        <w:sz w:val="36"/>
        <w:szCs w:val="36"/>
      </w:rPr>
      <w:t xml:space="preserve">                                    Debate Plan</w:t>
    </w:r>
    <w:r w:rsidRPr="002B0BA9">
      <w:rPr>
        <w:sz w:val="36"/>
        <w:szCs w:val="36"/>
      </w:rPr>
      <w:t xml:space="preserve"> Rubric</w:t>
    </w:r>
  </w:p>
  <w:p w:rsidR="000B2E0B" w:rsidRPr="002B0BA9" w:rsidRDefault="000B2E0B">
    <w:pPr>
      <w:pStyle w:val="Header"/>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F0209"/>
    <w:multiLevelType w:val="hybridMultilevel"/>
    <w:tmpl w:val="79CC240E"/>
    <w:lvl w:ilvl="0" w:tplc="83AE1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B4"/>
    <w:rsid w:val="000147F6"/>
    <w:rsid w:val="000B2E0B"/>
    <w:rsid w:val="000B7FDF"/>
    <w:rsid w:val="000C2119"/>
    <w:rsid w:val="000E09A3"/>
    <w:rsid w:val="000F62D0"/>
    <w:rsid w:val="001032C6"/>
    <w:rsid w:val="0010629D"/>
    <w:rsid w:val="00114E22"/>
    <w:rsid w:val="0012717E"/>
    <w:rsid w:val="0013749F"/>
    <w:rsid w:val="00161AB2"/>
    <w:rsid w:val="0017622F"/>
    <w:rsid w:val="001C0EC3"/>
    <w:rsid w:val="001D7DF7"/>
    <w:rsid w:val="002136AE"/>
    <w:rsid w:val="00224AB6"/>
    <w:rsid w:val="00247FAA"/>
    <w:rsid w:val="00270EA9"/>
    <w:rsid w:val="00275334"/>
    <w:rsid w:val="002843F4"/>
    <w:rsid w:val="002B0844"/>
    <w:rsid w:val="002B0BA9"/>
    <w:rsid w:val="002B103F"/>
    <w:rsid w:val="002D46DD"/>
    <w:rsid w:val="00326ACA"/>
    <w:rsid w:val="00370248"/>
    <w:rsid w:val="00371B80"/>
    <w:rsid w:val="00371E9A"/>
    <w:rsid w:val="00380791"/>
    <w:rsid w:val="00385D52"/>
    <w:rsid w:val="0039115F"/>
    <w:rsid w:val="003A440A"/>
    <w:rsid w:val="003E1D60"/>
    <w:rsid w:val="003F378D"/>
    <w:rsid w:val="0041207B"/>
    <w:rsid w:val="004552C6"/>
    <w:rsid w:val="00474351"/>
    <w:rsid w:val="004E33A6"/>
    <w:rsid w:val="00515E49"/>
    <w:rsid w:val="00516B08"/>
    <w:rsid w:val="00562062"/>
    <w:rsid w:val="0057456A"/>
    <w:rsid w:val="00597EE7"/>
    <w:rsid w:val="005A35B5"/>
    <w:rsid w:val="005C1BC5"/>
    <w:rsid w:val="0061373C"/>
    <w:rsid w:val="00631AFF"/>
    <w:rsid w:val="00646A30"/>
    <w:rsid w:val="006627D5"/>
    <w:rsid w:val="00682B60"/>
    <w:rsid w:val="006E3144"/>
    <w:rsid w:val="006E683A"/>
    <w:rsid w:val="00711886"/>
    <w:rsid w:val="00743F30"/>
    <w:rsid w:val="007445C4"/>
    <w:rsid w:val="00762818"/>
    <w:rsid w:val="007C74A7"/>
    <w:rsid w:val="007D3824"/>
    <w:rsid w:val="007E10D4"/>
    <w:rsid w:val="007E5850"/>
    <w:rsid w:val="007F3954"/>
    <w:rsid w:val="007F4251"/>
    <w:rsid w:val="007F7FF0"/>
    <w:rsid w:val="00836845"/>
    <w:rsid w:val="0083795B"/>
    <w:rsid w:val="00846910"/>
    <w:rsid w:val="008767AE"/>
    <w:rsid w:val="0089027E"/>
    <w:rsid w:val="008E4F5B"/>
    <w:rsid w:val="008F0595"/>
    <w:rsid w:val="008F60AC"/>
    <w:rsid w:val="00901374"/>
    <w:rsid w:val="0092197E"/>
    <w:rsid w:val="009433EC"/>
    <w:rsid w:val="00962A65"/>
    <w:rsid w:val="009721C6"/>
    <w:rsid w:val="00975E15"/>
    <w:rsid w:val="00983A63"/>
    <w:rsid w:val="009D3B93"/>
    <w:rsid w:val="00A216B4"/>
    <w:rsid w:val="00A3266C"/>
    <w:rsid w:val="00A42DC6"/>
    <w:rsid w:val="00A4371E"/>
    <w:rsid w:val="00A469C4"/>
    <w:rsid w:val="00A529D6"/>
    <w:rsid w:val="00A53EE6"/>
    <w:rsid w:val="00AC3A1F"/>
    <w:rsid w:val="00B14626"/>
    <w:rsid w:val="00B3001C"/>
    <w:rsid w:val="00B848F6"/>
    <w:rsid w:val="00B925E4"/>
    <w:rsid w:val="00BF2DAE"/>
    <w:rsid w:val="00C4536B"/>
    <w:rsid w:val="00C47ADE"/>
    <w:rsid w:val="00C62348"/>
    <w:rsid w:val="00C637FE"/>
    <w:rsid w:val="00C65D2A"/>
    <w:rsid w:val="00C708AB"/>
    <w:rsid w:val="00CD08A5"/>
    <w:rsid w:val="00CD52B6"/>
    <w:rsid w:val="00CD603C"/>
    <w:rsid w:val="00CF3B50"/>
    <w:rsid w:val="00CF52A1"/>
    <w:rsid w:val="00D11A9D"/>
    <w:rsid w:val="00D45458"/>
    <w:rsid w:val="00D50816"/>
    <w:rsid w:val="00D6038D"/>
    <w:rsid w:val="00D81E99"/>
    <w:rsid w:val="00DA1382"/>
    <w:rsid w:val="00DE53F0"/>
    <w:rsid w:val="00E337D6"/>
    <w:rsid w:val="00E376F7"/>
    <w:rsid w:val="00E4529E"/>
    <w:rsid w:val="00EC0BBD"/>
    <w:rsid w:val="00EF00F3"/>
    <w:rsid w:val="00F20556"/>
    <w:rsid w:val="00F27AA9"/>
    <w:rsid w:val="00F85FCC"/>
    <w:rsid w:val="00FA521F"/>
    <w:rsid w:val="00FE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45DE76B-5AAB-4CB4-906F-EDD5E2D9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F3"/>
  </w:style>
  <w:style w:type="paragraph" w:styleId="Footer">
    <w:name w:val="footer"/>
    <w:basedOn w:val="Normal"/>
    <w:link w:val="FooterChar"/>
    <w:uiPriority w:val="99"/>
    <w:unhideWhenUsed/>
    <w:rsid w:val="00EF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F3"/>
  </w:style>
  <w:style w:type="paragraph" w:styleId="BalloonText">
    <w:name w:val="Balloon Text"/>
    <w:basedOn w:val="Normal"/>
    <w:link w:val="BalloonTextChar"/>
    <w:uiPriority w:val="99"/>
    <w:semiHidden/>
    <w:unhideWhenUsed/>
    <w:rsid w:val="00EF0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F3"/>
    <w:rPr>
      <w:rFonts w:ascii="Tahoma" w:hAnsi="Tahoma" w:cs="Tahoma"/>
      <w:sz w:val="16"/>
      <w:szCs w:val="16"/>
    </w:rPr>
  </w:style>
  <w:style w:type="paragraph" w:styleId="ListParagraph">
    <w:name w:val="List Paragraph"/>
    <w:basedOn w:val="Normal"/>
    <w:uiPriority w:val="34"/>
    <w:qFormat/>
    <w:rsid w:val="00A53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C2A38-919A-4202-A7D7-547FDA4D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page 4</vt:lpstr>
    </vt:vector>
  </TitlesOfParts>
  <Company>Oral Roberts University</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dc:title>
  <dc:subject/>
  <dc:creator>kboyd</dc:creator>
  <cp:keywords/>
  <dc:description/>
  <cp:lastModifiedBy>Rachel Stoll</cp:lastModifiedBy>
  <cp:revision>2</cp:revision>
  <cp:lastPrinted>2011-03-29T19:08:00Z</cp:lastPrinted>
  <dcterms:created xsi:type="dcterms:W3CDTF">2017-06-13T18:56:00Z</dcterms:created>
  <dcterms:modified xsi:type="dcterms:W3CDTF">2017-06-13T18:56:00Z</dcterms:modified>
</cp:coreProperties>
</file>